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74A" w:rsidP="009D737D" w:rsidRDefault="007C174A" w14:paraId="672A6659" w14:textId="77777777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:rsidRPr="00333408" w:rsidR="00B55216" w:rsidP="00B55216" w:rsidRDefault="00B55216" w14:paraId="2FE2BD77" w14:textId="77777777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lang w:eastAsia="en-US"/>
        </w:rPr>
      </w:pPr>
      <w:r w:rsidRPr="00333408">
        <w:rPr>
          <w:rFonts w:ascii="Calibri" w:hAnsi="Calibri"/>
          <w:b/>
          <w:sz w:val="28"/>
          <w:szCs w:val="28"/>
          <w:lang w:eastAsia="en-US"/>
        </w:rPr>
        <w:t xml:space="preserve">Whilst we welcome applicants from external </w:t>
      </w:r>
      <w:proofErr w:type="gramStart"/>
      <w:r w:rsidRPr="00333408">
        <w:rPr>
          <w:rFonts w:ascii="Calibri" w:hAnsi="Calibri"/>
          <w:b/>
          <w:sz w:val="28"/>
          <w:szCs w:val="28"/>
          <w:lang w:eastAsia="en-US"/>
        </w:rPr>
        <w:t>candidates</w:t>
      </w:r>
      <w:proofErr w:type="gramEnd"/>
      <w:r w:rsidRPr="00333408">
        <w:rPr>
          <w:rFonts w:ascii="Calibri" w:hAnsi="Calibri"/>
          <w:b/>
          <w:sz w:val="28"/>
          <w:szCs w:val="28"/>
          <w:lang w:eastAsia="en-US"/>
        </w:rPr>
        <w:t xml:space="preserve"> priority for this role will be given to employees of UHI and its academic partners</w:t>
      </w:r>
    </w:p>
    <w:p w:rsidRPr="0077764B" w:rsidR="001009D5" w:rsidP="009D737D" w:rsidRDefault="001009D5" w14:paraId="489161BA" w14:textId="77777777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:rsidR="007C174A" w:rsidP="009D737D" w:rsidRDefault="007C174A" w14:paraId="1164621B" w14:textId="06A330E8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:rsidRPr="0077764B" w:rsidR="000F4F68" w:rsidP="009D737D" w:rsidRDefault="000F4F68" w14:paraId="5DDD76A7" w14:textId="77777777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:rsidRPr="000F4F68" w:rsidR="000F4F68" w:rsidP="000F4F68" w:rsidRDefault="000F4F68" w14:paraId="79654071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:rsidRPr="000F4F68" w:rsidR="000F4F68" w:rsidP="000F4F68" w:rsidRDefault="000F4F68" w14:paraId="3C662F8E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:rsidRPr="000F4F68" w:rsidR="000F4F68" w:rsidP="000F4F68" w:rsidRDefault="000F4F68" w14:paraId="373B21D8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performance.  </w:t>
      </w:r>
    </w:p>
    <w:p w:rsidRPr="000F4F68" w:rsidR="000F4F68" w:rsidP="000F4F68" w:rsidRDefault="000F4F68" w14:paraId="728E2B57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:rsidRPr="000F4F68" w:rsidR="000F4F68" w:rsidP="000F4F68" w:rsidRDefault="000F4F68" w14:paraId="53219A92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:rsidRPr="000F4F68" w:rsidR="000F4F68" w:rsidP="000F4F68" w:rsidRDefault="000F4F68" w14:paraId="4B33B784" w14:textId="77777777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:rsidRPr="000F4F68" w:rsidR="000F4F68" w:rsidP="000F4F68" w:rsidRDefault="000F4F68" w14:paraId="1A14330C" w14:textId="15001984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w:history="1" r:id="rId1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:rsidRPr="0077764B" w:rsidR="007C174A" w:rsidP="009D737D" w:rsidRDefault="000F4F68" w14:paraId="5DAB6C7B" w14:textId="2CBE7DF4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:rsidR="4333F255" w:rsidP="009D737D" w:rsidRDefault="4333F255" w14:paraId="38FAC9D6" w14:textId="6BCEB3B5">
      <w:pPr>
        <w:pStyle w:val="BodyText2"/>
        <w:jc w:val="left"/>
        <w:rPr>
          <w:rFonts w:ascii="Calibri" w:hAnsi="Calibri"/>
          <w:sz w:val="26"/>
          <w:szCs w:val="26"/>
        </w:rPr>
      </w:pPr>
    </w:p>
    <w:p w:rsidR="13CFC67D" w:rsidP="009D737D" w:rsidRDefault="13CFC67D" w14:paraId="197185B2" w14:textId="7D760229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:rsidRPr="00362BC1" w:rsidR="007C174A" w:rsidP="009D737D" w:rsidRDefault="23E6CF4C" w14:paraId="60061E4C" w14:textId="79B12FC4">
      <w:pPr>
        <w:pStyle w:val="BodyText2"/>
        <w:jc w:val="left"/>
        <w:rPr>
          <w:rFonts w:ascii="Calibri" w:hAnsi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This role is linked to grade </w:t>
      </w:r>
      <w:r w:rsidRPr="00362BC1" w:rsidR="005026E2">
        <w:rPr>
          <w:rFonts w:ascii="Calibri" w:hAnsi="Calibri"/>
          <w:sz w:val="26"/>
          <w:szCs w:val="26"/>
        </w:rPr>
        <w:t>8</w:t>
      </w:r>
      <w:r w:rsidRPr="00362BC1">
        <w:rPr>
          <w:rFonts w:ascii="Calibri" w:hAnsi="Calibri"/>
          <w:sz w:val="26"/>
          <w:szCs w:val="26"/>
        </w:rPr>
        <w:t xml:space="preserve"> on the UHI payscale. </w:t>
      </w:r>
    </w:p>
    <w:p w:rsidRPr="00362BC1" w:rsidR="003722CF" w:rsidP="003722CF" w:rsidRDefault="007C174A" w14:paraId="36CF7C86" w14:textId="0588BACD">
      <w:pPr>
        <w:rPr>
          <w:rFonts w:ascii="Calibri" w:hAnsi="Calibri" w:cs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The starting salary for this position will </w:t>
      </w:r>
      <w:r w:rsidRPr="00362BC1" w:rsidR="5D9D01F1">
        <w:rPr>
          <w:rFonts w:ascii="Calibri" w:hAnsi="Calibri"/>
          <w:sz w:val="26"/>
          <w:szCs w:val="26"/>
        </w:rPr>
        <w:t xml:space="preserve">normally </w:t>
      </w:r>
      <w:r w:rsidRPr="00362BC1">
        <w:rPr>
          <w:rFonts w:ascii="Calibri" w:hAnsi="Calibri"/>
          <w:sz w:val="26"/>
          <w:szCs w:val="26"/>
        </w:rPr>
        <w:t>be in the range</w:t>
      </w:r>
      <w:r w:rsidRPr="00362BC1" w:rsidR="003A0952">
        <w:rPr>
          <w:rFonts w:ascii="Calibri" w:hAnsi="Calibri"/>
          <w:sz w:val="26"/>
          <w:szCs w:val="26"/>
        </w:rPr>
        <w:t xml:space="preserve"> </w:t>
      </w:r>
      <w:r w:rsidRPr="00362BC1" w:rsidR="003722CF">
        <w:rPr>
          <w:rFonts w:ascii="Calibri" w:hAnsi="Calibri" w:cs="Calibri"/>
          <w:sz w:val="26"/>
          <w:szCs w:val="26"/>
        </w:rPr>
        <w:t>£49,384</w:t>
      </w:r>
    </w:p>
    <w:p w:rsidRPr="00362BC1" w:rsidR="003722CF" w:rsidP="003722CF" w:rsidRDefault="007C174A" w14:paraId="5AD70560" w14:textId="4B7490A2">
      <w:pPr>
        <w:rPr>
          <w:rFonts w:ascii="Calibri" w:hAnsi="Calibri" w:cs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 to </w:t>
      </w:r>
      <w:r w:rsidRPr="00362BC1" w:rsidR="003722CF">
        <w:rPr>
          <w:rFonts w:ascii="Calibri" w:hAnsi="Calibri" w:cs="Calibri"/>
          <w:sz w:val="26"/>
          <w:szCs w:val="26"/>
        </w:rPr>
        <w:t>£52,393</w:t>
      </w:r>
    </w:p>
    <w:p w:rsidRPr="00362BC1" w:rsidR="007C174A" w:rsidP="009D737D" w:rsidRDefault="007C174A" w14:paraId="04A7D6F8" w14:textId="34658B5C">
      <w:pPr>
        <w:pStyle w:val="BodyText2"/>
        <w:jc w:val="left"/>
        <w:rPr>
          <w:rFonts w:ascii="Calibri" w:hAnsi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 xml:space="preserve"> p</w:t>
      </w:r>
      <w:r w:rsidRPr="00362BC1" w:rsidR="25BB8646">
        <w:rPr>
          <w:rFonts w:ascii="Calibri" w:hAnsi="Calibri"/>
          <w:sz w:val="26"/>
          <w:szCs w:val="26"/>
        </w:rPr>
        <w:t xml:space="preserve">er annum. </w:t>
      </w:r>
      <w:r w:rsidRPr="00362BC1">
        <w:rPr>
          <w:rFonts w:ascii="Calibri" w:hAnsi="Calibri"/>
          <w:sz w:val="26"/>
          <w:szCs w:val="26"/>
        </w:rPr>
        <w:t xml:space="preserve">For exceptional candidates a higher salary up to </w:t>
      </w:r>
      <w:r w:rsidRPr="00362BC1" w:rsidR="033941E5">
        <w:rPr>
          <w:rFonts w:ascii="Calibri" w:hAnsi="Calibri"/>
          <w:sz w:val="26"/>
          <w:szCs w:val="26"/>
        </w:rPr>
        <w:t xml:space="preserve">the top of the grade (currently </w:t>
      </w:r>
      <w:r w:rsidRPr="00362BC1" w:rsidR="00362BC1">
        <w:rPr>
          <w:rFonts w:ascii="Calibri" w:hAnsi="Calibri"/>
          <w:sz w:val="26"/>
          <w:szCs w:val="26"/>
        </w:rPr>
        <w:t xml:space="preserve">£57,252 </w:t>
      </w:r>
      <w:r w:rsidRPr="00362BC1">
        <w:rPr>
          <w:rFonts w:ascii="Calibri" w:hAnsi="Calibri"/>
          <w:sz w:val="26"/>
          <w:szCs w:val="26"/>
        </w:rPr>
        <w:t>p</w:t>
      </w:r>
      <w:r w:rsidRPr="00362BC1" w:rsidR="01898060">
        <w:rPr>
          <w:rFonts w:ascii="Calibri" w:hAnsi="Calibri"/>
          <w:sz w:val="26"/>
          <w:szCs w:val="26"/>
        </w:rPr>
        <w:t xml:space="preserve">er annum) </w:t>
      </w:r>
      <w:r w:rsidRPr="00362BC1">
        <w:rPr>
          <w:rFonts w:ascii="Calibri" w:hAnsi="Calibri"/>
          <w:sz w:val="26"/>
          <w:szCs w:val="26"/>
        </w:rPr>
        <w:t>may be available.</w:t>
      </w:r>
    </w:p>
    <w:p w:rsidRPr="00362BC1" w:rsidR="007C174A" w:rsidP="009D737D" w:rsidRDefault="007C174A" w14:paraId="44EAFD9C" w14:textId="77777777">
      <w:pPr>
        <w:pStyle w:val="BodyText2"/>
        <w:jc w:val="left"/>
        <w:rPr>
          <w:rFonts w:ascii="Calibri" w:hAnsi="Calibri"/>
          <w:sz w:val="26"/>
          <w:szCs w:val="26"/>
        </w:rPr>
      </w:pPr>
    </w:p>
    <w:p w:rsidRPr="00362BC1" w:rsidR="007C174A" w:rsidP="009D737D" w:rsidRDefault="007C174A" w14:paraId="0BAAFDC7" w14:textId="3C56AA58">
      <w:pPr>
        <w:pStyle w:val="BodyText2"/>
        <w:jc w:val="left"/>
        <w:rPr>
          <w:rFonts w:ascii="Calibri" w:hAnsi="Calibri"/>
          <w:sz w:val="26"/>
          <w:szCs w:val="26"/>
        </w:rPr>
      </w:pPr>
      <w:r w:rsidRPr="00362BC1">
        <w:rPr>
          <w:rFonts w:ascii="Calibri" w:hAnsi="Calibri"/>
          <w:sz w:val="26"/>
          <w:szCs w:val="26"/>
        </w:rPr>
        <w:t>This post is fixed term for</w:t>
      </w:r>
      <w:r w:rsidR="00D86803">
        <w:rPr>
          <w:rFonts w:ascii="Calibri" w:hAnsi="Calibri"/>
          <w:sz w:val="26"/>
          <w:szCs w:val="26"/>
        </w:rPr>
        <w:t xml:space="preserve"> up to</w:t>
      </w:r>
      <w:r w:rsidRPr="00362BC1">
        <w:rPr>
          <w:rFonts w:ascii="Calibri" w:hAnsi="Calibri"/>
          <w:sz w:val="26"/>
          <w:szCs w:val="26"/>
        </w:rPr>
        <w:t xml:space="preserve"> </w:t>
      </w:r>
      <w:r w:rsidRPr="00362BC1" w:rsidR="000F4F68">
        <w:rPr>
          <w:rFonts w:ascii="Calibri" w:hAnsi="Calibri"/>
          <w:sz w:val="26"/>
          <w:szCs w:val="26"/>
        </w:rPr>
        <w:t>12</w:t>
      </w:r>
      <w:r w:rsidRPr="00362BC1">
        <w:rPr>
          <w:rFonts w:ascii="Calibri" w:hAnsi="Calibri"/>
          <w:sz w:val="26"/>
          <w:szCs w:val="26"/>
        </w:rPr>
        <w:t xml:space="preserve"> months</w:t>
      </w:r>
      <w:r w:rsidRPr="00362BC1" w:rsidR="05E13E68">
        <w:rPr>
          <w:rFonts w:ascii="Calibri" w:hAnsi="Calibri"/>
          <w:sz w:val="26"/>
          <w:szCs w:val="26"/>
        </w:rPr>
        <w:t xml:space="preserve"> subject to funding.</w:t>
      </w:r>
      <w:r w:rsidRPr="00362BC1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:rsidRPr="0077764B" w:rsidR="007C174A" w:rsidP="009D737D" w:rsidRDefault="007C174A" w14:paraId="4B94D5A5" w14:textId="77777777">
      <w:pPr>
        <w:pStyle w:val="BodyText2"/>
        <w:jc w:val="left"/>
        <w:rPr>
          <w:rFonts w:ascii="Calibri" w:hAnsi="Calibri"/>
          <w:sz w:val="26"/>
          <w:szCs w:val="26"/>
        </w:rPr>
      </w:pPr>
    </w:p>
    <w:p w:rsidRPr="0077764B" w:rsidR="007C174A" w:rsidP="009D737D" w:rsidRDefault="007C174A" w14:paraId="71BF2EF0" w14:textId="11493AB4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Pr="6FBE2112" w:rsidR="004B5296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Pr="6FBE2112" w:rsidR="2805F8BD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:rsidRPr="0077764B" w:rsidR="003648AA" w:rsidP="009D737D" w:rsidRDefault="003648AA" w14:paraId="049F31CB" w14:textId="77777777">
      <w:pPr>
        <w:rPr>
          <w:rStyle w:val="Hyperlink"/>
          <w:rFonts w:ascii="Calibri" w:hAnsi="Calibri"/>
          <w:sz w:val="26"/>
          <w:szCs w:val="26"/>
        </w:rPr>
      </w:pPr>
    </w:p>
    <w:p w:rsidRPr="0077764B" w:rsidR="00FE1688" w:rsidP="009D737D" w:rsidRDefault="00FE1688" w14:paraId="4B51ABEC" w14:textId="1E0B4C83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Pr="0077764B" w:rsidR="004B5296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w:history="1" r:id="rId12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Pr="0077764B" w:rsidR="003648AA">
        <w:rPr>
          <w:rFonts w:ascii="Calibri" w:hAnsi="Calibri"/>
          <w:sz w:val="26"/>
          <w:szCs w:val="26"/>
        </w:rPr>
        <w:t xml:space="preserve"> </w:t>
      </w:r>
    </w:p>
    <w:p w:rsidRPr="0077764B" w:rsidR="00F1075F" w:rsidP="009D737D" w:rsidRDefault="00F1075F" w14:paraId="62486C05" w14:textId="57A3C10B">
      <w:pPr>
        <w:rPr>
          <w:rFonts w:ascii="Calibri" w:hAnsi="Calibri"/>
          <w:sz w:val="26"/>
          <w:szCs w:val="26"/>
        </w:rPr>
      </w:pPr>
    </w:p>
    <w:p w:rsidRPr="0077764B" w:rsidR="00F1075F" w:rsidP="009D737D" w:rsidRDefault="008C04D2" w14:paraId="3A5778A7" w14:textId="77777777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Pr="0077764B" w:rsidR="00F1075F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Pr="0077764B" w:rsidR="00F1075F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Pr="0077764B" w:rsidR="00F1075F">
        <w:rPr>
          <w:rFonts w:ascii="Calibri" w:hAnsi="Calibri"/>
          <w:sz w:val="26"/>
          <w:szCs w:val="26"/>
        </w:rPr>
        <w:t xml:space="preserve">. It is practice that, 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Pr="0077764B" w:rsidR="00F1075F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Pr="0077764B" w:rsidR="00F1075F">
        <w:rPr>
          <w:rFonts w:ascii="Calibri" w:hAnsi="Calibri"/>
          <w:sz w:val="26"/>
          <w:szCs w:val="26"/>
        </w:rPr>
        <w:t>and with the permission of your line manager.</w:t>
      </w:r>
    </w:p>
    <w:p w:rsidRPr="0077764B" w:rsidR="007C174A" w:rsidP="009D737D" w:rsidRDefault="007C174A" w14:paraId="4101652C" w14:textId="77777777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:rsidR="6FBE2112" w:rsidP="009D737D" w:rsidRDefault="6FBE2112" w14:paraId="13E68F88" w14:textId="0E816A63">
      <w:pPr>
        <w:rPr>
          <w:rFonts w:ascii="Calibri" w:hAnsi="Calibri"/>
          <w:sz w:val="26"/>
          <w:szCs w:val="26"/>
        </w:rPr>
      </w:pPr>
    </w:p>
    <w:p w:rsidR="005449DA" w:rsidP="009D737D" w:rsidRDefault="005449DA" w14:paraId="626AD683" w14:textId="77777777">
      <w:pPr>
        <w:rPr>
          <w:rFonts w:ascii="Calibri" w:hAnsi="Calibri"/>
          <w:sz w:val="26"/>
          <w:szCs w:val="26"/>
        </w:rPr>
      </w:pPr>
    </w:p>
    <w:p w:rsidR="005449DA" w:rsidP="009D737D" w:rsidRDefault="005449DA" w14:paraId="1A8FE5AB" w14:textId="77777777">
      <w:pPr>
        <w:rPr>
          <w:rFonts w:ascii="Calibri" w:hAnsi="Calibri"/>
          <w:sz w:val="26"/>
          <w:szCs w:val="26"/>
        </w:rPr>
      </w:pPr>
    </w:p>
    <w:p w:rsidR="29C9338E" w:rsidP="009D737D" w:rsidRDefault="29C9338E" w14:paraId="02E17260" w14:textId="13C5303F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:rsidR="6FBE2112" w:rsidP="009D737D" w:rsidRDefault="6FBE2112" w14:paraId="32A231A4" w14:textId="677AF773">
      <w:pPr>
        <w:rPr>
          <w:rFonts w:ascii="Calibri" w:hAnsi="Calibri"/>
          <w:b/>
          <w:bCs/>
          <w:sz w:val="26"/>
          <w:szCs w:val="26"/>
        </w:rPr>
      </w:pPr>
    </w:p>
    <w:p w:rsidRPr="0077764B" w:rsidR="007C174A" w:rsidP="009D737D" w:rsidRDefault="007C174A" w14:paraId="22ACB38E" w14:textId="61A1E4C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Pr="6FBE2112" w:rsidR="56EE2D63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Pr="6FBE2112" w:rsidR="3B862AF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:rsidRPr="0077764B" w:rsidR="007C174A" w:rsidP="009D737D" w:rsidRDefault="007C174A" w14:paraId="4B99056E" w14:textId="77777777">
      <w:pPr>
        <w:pStyle w:val="BodyText2"/>
        <w:jc w:val="left"/>
        <w:rPr>
          <w:rFonts w:ascii="Calibri" w:hAnsi="Calibri"/>
          <w:sz w:val="26"/>
          <w:szCs w:val="26"/>
        </w:rPr>
      </w:pPr>
    </w:p>
    <w:p w:rsidR="001A03A3" w:rsidP="009D737D" w:rsidRDefault="001A03A3" w14:paraId="50BED54B" w14:textId="77777777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:rsidRPr="0077764B" w:rsidR="007C174A" w:rsidP="009D737D" w:rsidRDefault="007C174A" w14:paraId="0738A9BE" w14:textId="0C15B388">
      <w:pPr>
        <w:pStyle w:val="BodyText2"/>
        <w:jc w:val="left"/>
        <w:rPr>
          <w:rFonts w:ascii="Calibri" w:hAnsi="Calibri"/>
          <w:b w:val="1"/>
          <w:bCs w:val="1"/>
          <w:sz w:val="26"/>
          <w:szCs w:val="26"/>
        </w:rPr>
      </w:pPr>
      <w:r w:rsidRPr="19FB3872" w:rsidR="007C174A">
        <w:rPr>
          <w:rFonts w:ascii="Calibri" w:hAnsi="Calibri"/>
          <w:b w:val="1"/>
          <w:bCs w:val="1"/>
          <w:sz w:val="26"/>
          <w:szCs w:val="26"/>
        </w:rPr>
        <w:t xml:space="preserve">The </w:t>
      </w:r>
      <w:r w:rsidRPr="19FB3872" w:rsidR="0836BCAC">
        <w:rPr>
          <w:rFonts w:ascii="Calibri" w:hAnsi="Calibri"/>
          <w:b w:val="1"/>
          <w:bCs w:val="1"/>
          <w:sz w:val="26"/>
          <w:szCs w:val="26"/>
        </w:rPr>
        <w:t xml:space="preserve">deadline </w:t>
      </w:r>
      <w:r w:rsidRPr="19FB3872" w:rsidR="007C174A">
        <w:rPr>
          <w:rFonts w:ascii="Calibri" w:hAnsi="Calibri"/>
          <w:b w:val="1"/>
          <w:bCs w:val="1"/>
          <w:sz w:val="26"/>
          <w:szCs w:val="26"/>
        </w:rPr>
        <w:t xml:space="preserve">for </w:t>
      </w:r>
      <w:r w:rsidRPr="19FB3872" w:rsidR="4E0026B3">
        <w:rPr>
          <w:rFonts w:ascii="Calibri" w:hAnsi="Calibri"/>
          <w:b w:val="1"/>
          <w:bCs w:val="1"/>
          <w:sz w:val="26"/>
          <w:szCs w:val="26"/>
        </w:rPr>
        <w:t>submitting</w:t>
      </w:r>
      <w:r w:rsidRPr="19FB3872" w:rsidR="4E0026B3">
        <w:rPr>
          <w:rFonts w:ascii="Calibri" w:hAnsi="Calibri"/>
          <w:b w:val="1"/>
          <w:bCs w:val="1"/>
          <w:sz w:val="26"/>
          <w:szCs w:val="26"/>
        </w:rPr>
        <w:t xml:space="preserve"> your </w:t>
      </w:r>
      <w:r w:rsidRPr="19FB3872" w:rsidR="007C174A">
        <w:rPr>
          <w:rFonts w:ascii="Calibri" w:hAnsi="Calibri"/>
          <w:b w:val="1"/>
          <w:bCs w:val="1"/>
          <w:sz w:val="26"/>
          <w:szCs w:val="26"/>
        </w:rPr>
        <w:t xml:space="preserve">application is 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Sunday </w:t>
      </w:r>
      <w:r w:rsidRPr="19FB3872" w:rsidR="4A36B5A3">
        <w:rPr>
          <w:rFonts w:ascii="Calibri" w:hAnsi="Calibri"/>
          <w:b w:val="1"/>
          <w:bCs w:val="1"/>
          <w:sz w:val="26"/>
          <w:szCs w:val="26"/>
        </w:rPr>
        <w:t>4</w:t>
      </w:r>
      <w:r w:rsidRPr="19FB3872" w:rsidR="005B3433">
        <w:rPr>
          <w:rFonts w:ascii="Calibri" w:hAnsi="Calibri"/>
          <w:b w:val="1"/>
          <w:bCs w:val="1"/>
          <w:sz w:val="26"/>
          <w:szCs w:val="26"/>
          <w:vertAlign w:val="superscript"/>
        </w:rPr>
        <w:t>th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 </w:t>
      </w:r>
      <w:r w:rsidRPr="19FB3872" w:rsidR="1F8A7418">
        <w:rPr>
          <w:rFonts w:ascii="Calibri" w:hAnsi="Calibri"/>
          <w:b w:val="1"/>
          <w:bCs w:val="1"/>
          <w:sz w:val="26"/>
          <w:szCs w:val="26"/>
        </w:rPr>
        <w:t>May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 2025</w:t>
      </w:r>
      <w:r w:rsidRPr="19FB3872" w:rsidR="49F6B079">
        <w:rPr>
          <w:rFonts w:ascii="Calibri" w:hAnsi="Calibri"/>
          <w:b w:val="1"/>
          <w:bCs w:val="1"/>
          <w:sz w:val="26"/>
          <w:szCs w:val="26"/>
        </w:rPr>
        <w:t xml:space="preserve"> at 11.59pm. </w:t>
      </w:r>
    </w:p>
    <w:p w:rsidR="6FBE2112" w:rsidP="009D737D" w:rsidRDefault="6FBE2112" w14:paraId="7505046B" w14:textId="63067841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:rsidR="23412346" w:rsidP="009D737D" w:rsidRDefault="23412346" w14:paraId="6BA91507" w14:textId="33C9D383">
      <w:pPr>
        <w:pStyle w:val="BodyText2"/>
        <w:jc w:val="left"/>
        <w:rPr>
          <w:rFonts w:ascii="Calibri" w:hAnsi="Calibri"/>
          <w:b w:val="1"/>
          <w:bCs w:val="1"/>
          <w:sz w:val="26"/>
          <w:szCs w:val="26"/>
        </w:rPr>
      </w:pPr>
      <w:r w:rsidRPr="19FB3872" w:rsidR="23412346">
        <w:rPr>
          <w:rFonts w:ascii="Calibri" w:hAnsi="Calibri"/>
          <w:b w:val="1"/>
          <w:bCs w:val="1"/>
          <w:sz w:val="26"/>
          <w:szCs w:val="26"/>
        </w:rPr>
        <w:t xml:space="preserve">Shortlisting will take place the week </w:t>
      </w:r>
      <w:r w:rsidRPr="19FB3872" w:rsidR="23412346">
        <w:rPr>
          <w:rFonts w:ascii="Calibri" w:hAnsi="Calibri"/>
          <w:b w:val="1"/>
          <w:bCs w:val="1"/>
          <w:sz w:val="26"/>
          <w:szCs w:val="26"/>
        </w:rPr>
        <w:t>commencing</w:t>
      </w:r>
      <w:r w:rsidRPr="19FB3872" w:rsidR="23412346">
        <w:rPr>
          <w:rFonts w:ascii="Calibri" w:hAnsi="Calibri"/>
          <w:b w:val="1"/>
          <w:bCs w:val="1"/>
          <w:sz w:val="26"/>
          <w:szCs w:val="26"/>
        </w:rPr>
        <w:t xml:space="preserve"> </w:t>
      </w:r>
      <w:r w:rsidRPr="19FB3872" w:rsidR="063BC7B4">
        <w:rPr>
          <w:rFonts w:ascii="Calibri" w:hAnsi="Calibri"/>
          <w:b w:val="1"/>
          <w:bCs w:val="1"/>
          <w:sz w:val="26"/>
          <w:szCs w:val="26"/>
        </w:rPr>
        <w:t>5</w:t>
      </w:r>
      <w:r w:rsidRPr="19FB3872" w:rsidR="063BC7B4">
        <w:rPr>
          <w:rFonts w:ascii="Calibri" w:hAnsi="Calibri"/>
          <w:b w:val="1"/>
          <w:bCs w:val="1"/>
          <w:sz w:val="26"/>
          <w:szCs w:val="26"/>
          <w:vertAlign w:val="superscript"/>
        </w:rPr>
        <w:t>th</w:t>
      </w:r>
      <w:r w:rsidRPr="19FB3872" w:rsidR="063BC7B4">
        <w:rPr>
          <w:rFonts w:ascii="Calibri" w:hAnsi="Calibri"/>
          <w:b w:val="1"/>
          <w:bCs w:val="1"/>
          <w:sz w:val="26"/>
          <w:szCs w:val="26"/>
        </w:rPr>
        <w:t xml:space="preserve"> May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 2025</w:t>
      </w:r>
    </w:p>
    <w:p w:rsidRPr="0077764B" w:rsidR="007C174A" w:rsidP="009D737D" w:rsidRDefault="007C174A" w14:paraId="1299C43A" w14:textId="77777777">
      <w:pPr>
        <w:pStyle w:val="BodyText2"/>
        <w:jc w:val="left"/>
        <w:rPr>
          <w:rFonts w:ascii="Calibri" w:hAnsi="Calibri"/>
          <w:sz w:val="26"/>
          <w:szCs w:val="26"/>
        </w:rPr>
      </w:pPr>
    </w:p>
    <w:p w:rsidRPr="0077764B" w:rsidR="00567F96" w:rsidP="009D737D" w:rsidRDefault="007C174A" w14:paraId="6E1B1F33" w14:textId="22A1CE14">
      <w:pPr>
        <w:pStyle w:val="BodyText2"/>
        <w:jc w:val="left"/>
        <w:rPr>
          <w:rFonts w:ascii="Calibri" w:hAnsi="Calibri"/>
          <w:b w:val="1"/>
          <w:bCs w:val="1"/>
          <w:sz w:val="26"/>
          <w:szCs w:val="26"/>
        </w:rPr>
      </w:pPr>
      <w:r w:rsidRPr="19FB3872" w:rsidR="007C174A">
        <w:rPr>
          <w:rFonts w:ascii="Calibri" w:hAnsi="Calibri"/>
          <w:b w:val="1"/>
          <w:bCs w:val="1"/>
          <w:sz w:val="26"/>
          <w:szCs w:val="26"/>
        </w:rPr>
        <w:t xml:space="preserve">Interviews will be held </w:t>
      </w:r>
      <w:r w:rsidRPr="19FB3872" w:rsidR="137B09A3">
        <w:rPr>
          <w:rFonts w:ascii="Calibri" w:hAnsi="Calibri"/>
          <w:b w:val="1"/>
          <w:bCs w:val="1"/>
          <w:sz w:val="26"/>
          <w:szCs w:val="26"/>
        </w:rPr>
        <w:t xml:space="preserve">by videoconferencing 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week 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>commencing</w:t>
      </w:r>
      <w:r w:rsidRPr="19FB3872" w:rsidR="005B3433">
        <w:rPr>
          <w:rFonts w:ascii="Calibri" w:hAnsi="Calibri"/>
          <w:b w:val="1"/>
          <w:bCs w:val="1"/>
          <w:sz w:val="26"/>
          <w:szCs w:val="26"/>
        </w:rPr>
        <w:t xml:space="preserve"> </w:t>
      </w:r>
      <w:r w:rsidRPr="19FB3872" w:rsidR="6BECAD31">
        <w:rPr>
          <w:rFonts w:ascii="Calibri" w:hAnsi="Calibri"/>
          <w:b w:val="1"/>
          <w:bCs w:val="1"/>
          <w:sz w:val="26"/>
          <w:szCs w:val="26"/>
        </w:rPr>
        <w:t>12</w:t>
      </w:r>
      <w:r w:rsidRPr="19FB3872" w:rsidR="005740D9">
        <w:rPr>
          <w:rFonts w:ascii="Calibri" w:hAnsi="Calibri"/>
          <w:b w:val="1"/>
          <w:bCs w:val="1"/>
          <w:sz w:val="26"/>
          <w:szCs w:val="26"/>
          <w:vertAlign w:val="superscript"/>
        </w:rPr>
        <w:t>th</w:t>
      </w:r>
      <w:r w:rsidRPr="19FB3872" w:rsidR="005740D9">
        <w:rPr>
          <w:rFonts w:ascii="Calibri" w:hAnsi="Calibri"/>
          <w:b w:val="1"/>
          <w:bCs w:val="1"/>
          <w:sz w:val="26"/>
          <w:szCs w:val="26"/>
        </w:rPr>
        <w:t xml:space="preserve"> May 2025</w:t>
      </w:r>
    </w:p>
    <w:p w:rsidR="6FBE2112" w:rsidP="009D737D" w:rsidRDefault="6FBE2112" w14:paraId="4513CBF3" w14:textId="5AA31B5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:rsidR="6FBE2112" w:rsidP="009D737D" w:rsidRDefault="6FBE2112" w14:paraId="26D1DB65" w14:textId="30C866D6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:rsidR="68E411C7" w:rsidP="009D737D" w:rsidRDefault="68E411C7" w14:paraId="5057AA51" w14:textId="514EB915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Pr="6FBE2112" w:rsidR="33D1F19F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Pr="6FBE2112" w:rsidR="6301AD85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w:history="1" r:id="rId13">
        <w:r w:rsidRPr="009D737D" w:rsid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Pr="6FBE2112" w:rsidR="26889AB7">
        <w:rPr>
          <w:rFonts w:ascii="Calibri" w:hAnsi="Calibri"/>
          <w:sz w:val="26"/>
          <w:szCs w:val="26"/>
        </w:rPr>
        <w:t>as soon as possible</w:t>
      </w:r>
      <w:r w:rsidRPr="6FBE2112" w:rsidR="12DD89A9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F27" w:rsidRDefault="00890F27" w14:paraId="7677FCB6" w14:textId="77777777">
      <w:r>
        <w:separator/>
      </w:r>
    </w:p>
  </w:endnote>
  <w:endnote w:type="continuationSeparator" w:id="0">
    <w:p w:rsidR="00890F27" w:rsidRDefault="00890F27" w14:paraId="0D79C6E8" w14:textId="77777777">
      <w:r>
        <w:continuationSeparator/>
      </w:r>
    </w:p>
  </w:endnote>
  <w:endnote w:type="continuationNotice" w:id="1">
    <w:p w:rsidR="00890F27" w:rsidRDefault="00890F27" w14:paraId="3C35DC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AD6" w:rsidRDefault="00971AD6" w14:paraId="2A09E5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7764B" w:rsidR="002147D8" w:rsidP="004B5296" w:rsidRDefault="002147D8" w14:paraId="21418429" w14:textId="77777777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AD6" w:rsidRDefault="00971AD6" w14:paraId="672498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F27" w:rsidRDefault="00890F27" w14:paraId="7470BBBA" w14:textId="77777777">
      <w:r>
        <w:separator/>
      </w:r>
    </w:p>
  </w:footnote>
  <w:footnote w:type="continuationSeparator" w:id="0">
    <w:p w:rsidR="00890F27" w:rsidRDefault="00890F27" w14:paraId="327C189C" w14:textId="77777777">
      <w:r>
        <w:continuationSeparator/>
      </w:r>
    </w:p>
  </w:footnote>
  <w:footnote w:type="continuationNotice" w:id="1">
    <w:p w:rsidR="00890F27" w:rsidRDefault="00890F27" w14:paraId="00DB7F7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AD6" w:rsidRDefault="00971AD6" w14:paraId="7AD8CE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356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:rsidTr="4333F255" w14:paraId="08B36831" w14:textId="77777777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77764B" w:rsidR="002147D8" w:rsidP="00A90AC7" w:rsidRDefault="002147D8" w14:paraId="57E27F7E" w14:textId="7777777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:rsidRPr="0077764B" w:rsidR="002147D8" w:rsidP="00A90AC7" w:rsidRDefault="002147D8" w14:paraId="6002D438" w14:textId="7777777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2147D8" w:rsidP="00E516C9" w:rsidRDefault="00EA4B28" w14:paraId="3CF2D8B6" w14:textId="12C64DF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Pr="0077764B" w:rsidR="002147D8" w:rsidRDefault="002147D8" w14:paraId="0FB78278" w14:textId="77777777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1AD6" w:rsidRDefault="00971AD6" w14:paraId="3DA9D9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48E7"/>
    <w:rsid w:val="00080CB3"/>
    <w:rsid w:val="000A06E7"/>
    <w:rsid w:val="000B423C"/>
    <w:rsid w:val="000C32EE"/>
    <w:rsid w:val="000F15CD"/>
    <w:rsid w:val="000F4F68"/>
    <w:rsid w:val="001009D5"/>
    <w:rsid w:val="001023B0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33408"/>
    <w:rsid w:val="00345269"/>
    <w:rsid w:val="00354BB1"/>
    <w:rsid w:val="00362BC1"/>
    <w:rsid w:val="003644C7"/>
    <w:rsid w:val="003648AA"/>
    <w:rsid w:val="003722CF"/>
    <w:rsid w:val="003975A1"/>
    <w:rsid w:val="003A0952"/>
    <w:rsid w:val="003A7B96"/>
    <w:rsid w:val="003B16F4"/>
    <w:rsid w:val="003B22B1"/>
    <w:rsid w:val="003E3085"/>
    <w:rsid w:val="004073E3"/>
    <w:rsid w:val="00407E8F"/>
    <w:rsid w:val="00436C6B"/>
    <w:rsid w:val="00450BA7"/>
    <w:rsid w:val="004516F6"/>
    <w:rsid w:val="004530F4"/>
    <w:rsid w:val="0046195E"/>
    <w:rsid w:val="00461EB6"/>
    <w:rsid w:val="0046523B"/>
    <w:rsid w:val="0047654C"/>
    <w:rsid w:val="00485036"/>
    <w:rsid w:val="00492C9F"/>
    <w:rsid w:val="004B5296"/>
    <w:rsid w:val="004B6223"/>
    <w:rsid w:val="004D3C31"/>
    <w:rsid w:val="004E2AAC"/>
    <w:rsid w:val="004F2B44"/>
    <w:rsid w:val="004F4E6E"/>
    <w:rsid w:val="005026E2"/>
    <w:rsid w:val="00516DD7"/>
    <w:rsid w:val="00523105"/>
    <w:rsid w:val="005369B1"/>
    <w:rsid w:val="005449DA"/>
    <w:rsid w:val="00562612"/>
    <w:rsid w:val="00567F96"/>
    <w:rsid w:val="005722E4"/>
    <w:rsid w:val="005740D9"/>
    <w:rsid w:val="00575D01"/>
    <w:rsid w:val="0058011E"/>
    <w:rsid w:val="00580BFF"/>
    <w:rsid w:val="00585CBA"/>
    <w:rsid w:val="00592EE5"/>
    <w:rsid w:val="005A306C"/>
    <w:rsid w:val="005B3433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16D0"/>
    <w:rsid w:val="00642DFC"/>
    <w:rsid w:val="0065531E"/>
    <w:rsid w:val="006763A5"/>
    <w:rsid w:val="006B7762"/>
    <w:rsid w:val="006E2810"/>
    <w:rsid w:val="006F6F39"/>
    <w:rsid w:val="007153DE"/>
    <w:rsid w:val="00722B79"/>
    <w:rsid w:val="00743D02"/>
    <w:rsid w:val="00752923"/>
    <w:rsid w:val="0077764B"/>
    <w:rsid w:val="00793895"/>
    <w:rsid w:val="007975FD"/>
    <w:rsid w:val="007A1034"/>
    <w:rsid w:val="007A4189"/>
    <w:rsid w:val="007A48C6"/>
    <w:rsid w:val="007B0977"/>
    <w:rsid w:val="007C174A"/>
    <w:rsid w:val="007C6642"/>
    <w:rsid w:val="007D5496"/>
    <w:rsid w:val="007D68E1"/>
    <w:rsid w:val="007E4598"/>
    <w:rsid w:val="007E497D"/>
    <w:rsid w:val="007E4C3F"/>
    <w:rsid w:val="007F0FED"/>
    <w:rsid w:val="00801B6D"/>
    <w:rsid w:val="00812800"/>
    <w:rsid w:val="00821B4B"/>
    <w:rsid w:val="00837E9A"/>
    <w:rsid w:val="00840FA4"/>
    <w:rsid w:val="008600D6"/>
    <w:rsid w:val="008703D8"/>
    <w:rsid w:val="00871A4A"/>
    <w:rsid w:val="00872B3C"/>
    <w:rsid w:val="008810A8"/>
    <w:rsid w:val="00890F27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74022"/>
    <w:rsid w:val="009843D6"/>
    <w:rsid w:val="00986231"/>
    <w:rsid w:val="009A4A51"/>
    <w:rsid w:val="009B4100"/>
    <w:rsid w:val="009D626A"/>
    <w:rsid w:val="009D737D"/>
    <w:rsid w:val="009E79F7"/>
    <w:rsid w:val="009F1717"/>
    <w:rsid w:val="009F5CA0"/>
    <w:rsid w:val="00A16DC2"/>
    <w:rsid w:val="00A3346F"/>
    <w:rsid w:val="00A44795"/>
    <w:rsid w:val="00A4732A"/>
    <w:rsid w:val="00A90AC7"/>
    <w:rsid w:val="00AA5B2C"/>
    <w:rsid w:val="00AA6F56"/>
    <w:rsid w:val="00AA7A2A"/>
    <w:rsid w:val="00AB6D03"/>
    <w:rsid w:val="00AB7130"/>
    <w:rsid w:val="00AC574B"/>
    <w:rsid w:val="00AD39E3"/>
    <w:rsid w:val="00AF6E0D"/>
    <w:rsid w:val="00B22B48"/>
    <w:rsid w:val="00B22DA6"/>
    <w:rsid w:val="00B25CF7"/>
    <w:rsid w:val="00B4377A"/>
    <w:rsid w:val="00B55216"/>
    <w:rsid w:val="00B603BE"/>
    <w:rsid w:val="00B60440"/>
    <w:rsid w:val="00B62749"/>
    <w:rsid w:val="00B6399E"/>
    <w:rsid w:val="00B66B36"/>
    <w:rsid w:val="00BD7859"/>
    <w:rsid w:val="00BE1FD1"/>
    <w:rsid w:val="00BE503A"/>
    <w:rsid w:val="00C52B00"/>
    <w:rsid w:val="00C64697"/>
    <w:rsid w:val="00C7729A"/>
    <w:rsid w:val="00C87052"/>
    <w:rsid w:val="00C97DEF"/>
    <w:rsid w:val="00CB2F1E"/>
    <w:rsid w:val="00D03DF5"/>
    <w:rsid w:val="00D065C8"/>
    <w:rsid w:val="00D207C2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86803"/>
    <w:rsid w:val="00D90FD3"/>
    <w:rsid w:val="00D97BBC"/>
    <w:rsid w:val="00DA7E4A"/>
    <w:rsid w:val="00DF1FA5"/>
    <w:rsid w:val="00E12F59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A4B28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A4E60"/>
    <w:rsid w:val="00FB2365"/>
    <w:rsid w:val="00FC3D3B"/>
    <w:rsid w:val="00FC620E"/>
    <w:rsid w:val="00FD68B3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3BC7B4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9FB3872"/>
    <w:rsid w:val="1A73D309"/>
    <w:rsid w:val="1B0B6FE9"/>
    <w:rsid w:val="1E67F05B"/>
    <w:rsid w:val="1EAFDE96"/>
    <w:rsid w:val="1F8A7418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A36B5A3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D9D01F1"/>
    <w:rsid w:val="5DD54C1B"/>
    <w:rsid w:val="5FC125A5"/>
    <w:rsid w:val="606091FD"/>
    <w:rsid w:val="617C45FF"/>
    <w:rsid w:val="6301AD85"/>
    <w:rsid w:val="633372EB"/>
    <w:rsid w:val="68E411C7"/>
    <w:rsid w:val="6BECAD31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styleId="Default" w:customStyle="1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styleId="HeaderChar" w:customStyle="1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ersonnel@uhi.ac.uk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uss.co.uk/Pages/default.aspx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iles.huby@uhi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D55DAA79714786DB57E7B4D72E28" ma:contentTypeVersion="18" ma:contentTypeDescription="Create a new document." ma:contentTypeScope="" ma:versionID="0a98e0905bf40d1650e6c7bee7949c22">
  <xsd:schema xmlns:xsd="http://www.w3.org/2001/XMLSchema" xmlns:xs="http://www.w3.org/2001/XMLSchema" xmlns:p="http://schemas.microsoft.com/office/2006/metadata/properties" xmlns:ns2="d0a56287-57c4-41f4-92a0-cd79ebe81d86" xmlns:ns3="48024984-ca8d-41ff-9707-f5889f8be683" xmlns:ns4="0e688173-6920-4db4-a106-52e1f932be5c" targetNamespace="http://schemas.microsoft.com/office/2006/metadata/properties" ma:root="true" ma:fieldsID="3abba05e5277d8422ba46e047254ea22" ns2:_="" ns3:_="" ns4:_="">
    <xsd:import namespace="d0a56287-57c4-41f4-92a0-cd79ebe81d86"/>
    <xsd:import namespace="48024984-ca8d-41ff-9707-f5889f8be683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im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6287-57c4-41f4-92a0-cd79ebe81d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4984-ca8d-41ff-9707-f5889f8be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" ma:index="23" nillable="true" ma:displayName="im" ma:format="Thumbnail" ma:internalName="im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061db4-3eb5-41ee-a095-80a83de04f23}" ma:internalName="TaxCatchAll" ma:showField="CatchAllData" ma:web="d0a56287-57c4-41f4-92a0-cd79ebe8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24984-ca8d-41ff-9707-f5889f8be683">
      <Terms xmlns="http://schemas.microsoft.com/office/infopath/2007/PartnerControls"/>
    </lcf76f155ced4ddcb4097134ff3c332f>
    <TaxCatchAll xmlns="0e688173-6920-4db4-a106-52e1f932be5c">
      <Value>1</Value>
    </TaxCatchAll>
    <im xmlns="48024984-ca8d-41ff-9707-f5889f8be68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BF209-0D04-404F-AF97-1A5C2160AEF4}"/>
</file>

<file path=customXml/itemProps2.xml><?xml version="1.0" encoding="utf-8"?>
<ds:datastoreItem xmlns:ds="http://schemas.openxmlformats.org/officeDocument/2006/customXml" ds:itemID="{B8D5D76B-4BFF-48EB-9291-19C4453A606A}">
  <ds:schemaRefs>
    <ds:schemaRef ds:uri="http://www.w3.org/XML/1998/namespace"/>
    <ds:schemaRef ds:uri="30e8d603-01c3-4bf6-ba2f-cbae416d7ef8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ec71a11-fa6a-4549-8e2f-33d5c00255c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UHI Millennium Institute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Victoria Bartlet</cp:lastModifiedBy>
  <cp:revision>16</cp:revision>
  <cp:lastPrinted>2012-12-08T02:16:00Z</cp:lastPrinted>
  <dcterms:created xsi:type="dcterms:W3CDTF">2025-04-09T13:21:00Z</dcterms:created>
  <dcterms:modified xsi:type="dcterms:W3CDTF">2025-04-24T12:07:30Z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0x010100D176D55DAA79714786DB57E7B4D72E28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UHI_x0020_classification">
    <vt:lpwstr>1;#Procedures|1e9b8590-74f0-45a2-a912-3ff707a1c349</vt:lpwstr>
  </property>
</Properties>
</file>