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1E706" w14:textId="69D642DE" w:rsidR="002D5289" w:rsidRPr="00837741" w:rsidRDefault="002D5289" w:rsidP="002D5289">
      <w:pPr>
        <w:rPr>
          <w:rFonts w:asciiTheme="minorHAnsi" w:hAnsiTheme="minorHAnsi" w:cstheme="minorHAnsi"/>
          <w:b/>
          <w:bCs/>
          <w:sz w:val="22"/>
          <w:szCs w:val="22"/>
        </w:rPr>
      </w:pPr>
      <w:r w:rsidRPr="00837741">
        <w:rPr>
          <w:rFonts w:asciiTheme="minorHAnsi" w:hAnsiTheme="minorHAnsi" w:cstheme="minorHAnsi"/>
          <w:b/>
          <w:bCs/>
          <w:sz w:val="22"/>
          <w:szCs w:val="22"/>
        </w:rPr>
        <w:t>PARTNERSHIP FORUM</w:t>
      </w:r>
    </w:p>
    <w:p w14:paraId="69315D70" w14:textId="60889643" w:rsidR="002D5289" w:rsidRPr="00837741" w:rsidRDefault="002D5289" w:rsidP="002D5289">
      <w:pPr>
        <w:rPr>
          <w:rFonts w:asciiTheme="minorHAnsi" w:hAnsiTheme="minorHAnsi" w:cstheme="minorHAnsi"/>
          <w:b/>
          <w:bCs/>
          <w:sz w:val="22"/>
          <w:szCs w:val="22"/>
          <w:u w:val="single"/>
        </w:rPr>
      </w:pPr>
      <w:r w:rsidRPr="00837741">
        <w:rPr>
          <w:rFonts w:asciiTheme="minorHAnsi" w:hAnsiTheme="minorHAnsi" w:cstheme="minorHAnsi"/>
          <w:b/>
          <w:bCs/>
          <w:sz w:val="22"/>
          <w:szCs w:val="22"/>
          <w:u w:val="single"/>
        </w:rPr>
        <w:t>Terms of reference</w:t>
      </w:r>
    </w:p>
    <w:p w14:paraId="25DA8647" w14:textId="276F7610" w:rsidR="002D5289" w:rsidRPr="00837741" w:rsidRDefault="002D5289" w:rsidP="002D5289">
      <w:pPr>
        <w:rPr>
          <w:rFonts w:asciiTheme="minorHAnsi" w:hAnsiTheme="minorHAnsi" w:cstheme="minorHAnsi"/>
          <w:sz w:val="22"/>
          <w:szCs w:val="22"/>
          <w:u w:val="single"/>
        </w:rPr>
      </w:pPr>
      <w:r w:rsidRPr="00837741">
        <w:rPr>
          <w:rFonts w:asciiTheme="minorHAnsi" w:hAnsiTheme="minorHAnsi" w:cstheme="minorHAnsi"/>
          <w:sz w:val="22"/>
          <w:szCs w:val="22"/>
        </w:rPr>
        <w:t>Subject to the overall provisions of the Articles of Association of the University and the overall responsibilities of the Court and of the Principal, the main role is to bring together Court, through the Chair and FE Regional Lead,</w:t>
      </w:r>
      <w:r w:rsidR="0065554B" w:rsidRPr="00837741">
        <w:rPr>
          <w:rFonts w:asciiTheme="minorHAnsi" w:hAnsiTheme="minorHAnsi" w:cstheme="minorHAnsi"/>
          <w:sz w:val="22"/>
          <w:szCs w:val="22"/>
        </w:rPr>
        <w:t xml:space="preserve"> with</w:t>
      </w:r>
      <w:r w:rsidRPr="00837741">
        <w:rPr>
          <w:rFonts w:asciiTheme="minorHAnsi" w:hAnsiTheme="minorHAnsi" w:cstheme="minorHAnsi"/>
          <w:sz w:val="22"/>
          <w:szCs w:val="22"/>
        </w:rPr>
        <w:t xml:space="preserve"> the Chairs of the Academic Partners to ensure that the University provides high quality tertiary education strategically across the Partnership.</w:t>
      </w:r>
    </w:p>
    <w:p w14:paraId="4B5E1D8C" w14:textId="77777777" w:rsidR="002D5289" w:rsidRPr="00837741" w:rsidRDefault="002D5289" w:rsidP="002D5289">
      <w:pPr>
        <w:rPr>
          <w:rFonts w:asciiTheme="minorHAnsi" w:hAnsiTheme="minorHAnsi" w:cstheme="minorHAnsi"/>
          <w:sz w:val="22"/>
          <w:szCs w:val="22"/>
        </w:rPr>
      </w:pPr>
      <w:r w:rsidRPr="00837741">
        <w:rPr>
          <w:rFonts w:asciiTheme="minorHAnsi" w:hAnsiTheme="minorHAnsi" w:cstheme="minorHAnsi"/>
          <w:sz w:val="22"/>
          <w:szCs w:val="22"/>
        </w:rPr>
        <w:t>The functions include:</w:t>
      </w:r>
    </w:p>
    <w:p w14:paraId="74A04FD5" w14:textId="77777777" w:rsidR="002D5289" w:rsidRPr="00837741" w:rsidRDefault="002D5289" w:rsidP="002D5289">
      <w:pPr>
        <w:pStyle w:val="ListParagraph"/>
        <w:numPr>
          <w:ilvl w:val="0"/>
          <w:numId w:val="2"/>
        </w:numPr>
        <w:spacing w:after="160" w:line="259" w:lineRule="auto"/>
        <w:rPr>
          <w:rFonts w:asciiTheme="minorHAnsi" w:eastAsiaTheme="minorEastAsia" w:hAnsiTheme="minorHAnsi" w:cstheme="minorHAnsi"/>
          <w:sz w:val="22"/>
          <w:szCs w:val="22"/>
        </w:rPr>
      </w:pPr>
      <w:r w:rsidRPr="00837741">
        <w:rPr>
          <w:rFonts w:asciiTheme="minorHAnsi" w:hAnsiTheme="minorHAnsi" w:cstheme="minorHAnsi"/>
          <w:sz w:val="22"/>
          <w:szCs w:val="22"/>
        </w:rPr>
        <w:t>To advise on and monitor the implementation of the University’s strategic plan across the region and report thereon to the University Court regarding priorities and the ways in which the Academic Partners are implementing it.</w:t>
      </w:r>
    </w:p>
    <w:p w14:paraId="4523A5A0" w14:textId="77777777" w:rsidR="002D5289" w:rsidRPr="00837741" w:rsidRDefault="002D5289" w:rsidP="002D5289">
      <w:pPr>
        <w:pStyle w:val="ListParagraph"/>
        <w:numPr>
          <w:ilvl w:val="0"/>
          <w:numId w:val="2"/>
        </w:numPr>
        <w:spacing w:after="160" w:line="259" w:lineRule="auto"/>
        <w:rPr>
          <w:rFonts w:asciiTheme="minorHAnsi" w:hAnsiTheme="minorHAnsi" w:cstheme="minorHAnsi"/>
          <w:sz w:val="22"/>
          <w:szCs w:val="22"/>
        </w:rPr>
      </w:pPr>
      <w:r w:rsidRPr="00837741">
        <w:rPr>
          <w:rFonts w:asciiTheme="minorHAnsi" w:hAnsiTheme="minorHAnsi" w:cstheme="minorHAnsi"/>
          <w:sz w:val="22"/>
          <w:szCs w:val="22"/>
        </w:rPr>
        <w:t>To advise the University Court, through the Finance and General Purposes Committee, on- the allocation of funding to the Academic Partners and the priorities for capital expenditure.</w:t>
      </w:r>
    </w:p>
    <w:p w14:paraId="0395BFB9" w14:textId="77777777" w:rsidR="002D5289" w:rsidRPr="00837741" w:rsidRDefault="002D5289" w:rsidP="002D5289">
      <w:pPr>
        <w:pStyle w:val="ListParagraph"/>
        <w:numPr>
          <w:ilvl w:val="0"/>
          <w:numId w:val="2"/>
        </w:numPr>
        <w:spacing w:after="160" w:line="259" w:lineRule="auto"/>
        <w:rPr>
          <w:rFonts w:asciiTheme="minorHAnsi" w:hAnsiTheme="minorHAnsi" w:cstheme="minorHAnsi"/>
          <w:sz w:val="22"/>
          <w:szCs w:val="22"/>
        </w:rPr>
      </w:pPr>
      <w:r w:rsidRPr="00837741">
        <w:rPr>
          <w:rFonts w:asciiTheme="minorHAnsi" w:hAnsiTheme="minorHAnsi" w:cstheme="minorHAnsi"/>
          <w:sz w:val="22"/>
          <w:szCs w:val="22"/>
        </w:rPr>
        <w:t>To ensure that funding and curriculum provision across the University ensures equality of access to education.</w:t>
      </w:r>
    </w:p>
    <w:p w14:paraId="22E8D275" w14:textId="77777777" w:rsidR="002D5289" w:rsidRPr="00837741" w:rsidRDefault="002D5289" w:rsidP="002D5289">
      <w:pPr>
        <w:pStyle w:val="ListParagraph"/>
        <w:numPr>
          <w:ilvl w:val="0"/>
          <w:numId w:val="2"/>
        </w:numPr>
        <w:spacing w:after="160" w:line="259" w:lineRule="auto"/>
        <w:rPr>
          <w:rFonts w:asciiTheme="minorHAnsi" w:hAnsiTheme="minorHAnsi" w:cstheme="minorHAnsi"/>
          <w:sz w:val="22"/>
          <w:szCs w:val="22"/>
        </w:rPr>
      </w:pPr>
      <w:r w:rsidRPr="00837741">
        <w:rPr>
          <w:rFonts w:asciiTheme="minorHAnsi" w:hAnsiTheme="minorHAnsi" w:cstheme="minorHAnsi"/>
          <w:sz w:val="22"/>
          <w:szCs w:val="22"/>
        </w:rPr>
        <w:t>To ensure that strategy and resource allocation are based on future regional and national needs.</w:t>
      </w:r>
    </w:p>
    <w:p w14:paraId="58DE9976" w14:textId="77777777" w:rsidR="002D5289" w:rsidRPr="00837741" w:rsidRDefault="002D5289" w:rsidP="002D5289">
      <w:pPr>
        <w:pStyle w:val="ListParagraph"/>
        <w:numPr>
          <w:ilvl w:val="0"/>
          <w:numId w:val="2"/>
        </w:numPr>
        <w:spacing w:after="160" w:line="259" w:lineRule="auto"/>
        <w:rPr>
          <w:rFonts w:asciiTheme="minorHAnsi" w:hAnsiTheme="minorHAnsi" w:cstheme="minorHAnsi"/>
          <w:sz w:val="22"/>
          <w:szCs w:val="22"/>
        </w:rPr>
      </w:pPr>
      <w:r w:rsidRPr="00837741">
        <w:rPr>
          <w:rFonts w:asciiTheme="minorHAnsi" w:hAnsiTheme="minorHAnsi" w:cstheme="minorHAnsi"/>
          <w:sz w:val="22"/>
          <w:szCs w:val="22"/>
        </w:rPr>
        <w:t>To oversee development of, and advise University Court on, the outcome agreement with the SFC, ensuring that each Academic Partner is accountable for its delivery.</w:t>
      </w:r>
    </w:p>
    <w:p w14:paraId="6EB21E3A" w14:textId="77777777" w:rsidR="002D5289" w:rsidRPr="00837741" w:rsidRDefault="002D5289" w:rsidP="002D5289">
      <w:pPr>
        <w:pStyle w:val="ListParagraph"/>
        <w:numPr>
          <w:ilvl w:val="0"/>
          <w:numId w:val="2"/>
        </w:numPr>
        <w:spacing w:after="160" w:line="259" w:lineRule="auto"/>
        <w:rPr>
          <w:rFonts w:asciiTheme="minorHAnsi" w:hAnsiTheme="minorHAnsi" w:cstheme="minorHAnsi"/>
          <w:sz w:val="22"/>
          <w:szCs w:val="22"/>
        </w:rPr>
      </w:pPr>
      <w:r w:rsidRPr="00837741">
        <w:rPr>
          <w:rFonts w:asciiTheme="minorHAnsi" w:hAnsiTheme="minorHAnsi" w:cstheme="minorHAnsi"/>
          <w:sz w:val="22"/>
          <w:szCs w:val="22"/>
        </w:rPr>
        <w:t>To ensure that risks associated with the University’s strategic plan are managed in line with the University’s risk management policy.</w:t>
      </w:r>
    </w:p>
    <w:p w14:paraId="423E9985" w14:textId="77777777" w:rsidR="002D5289" w:rsidRPr="00837741" w:rsidRDefault="002D5289" w:rsidP="002D5289">
      <w:pPr>
        <w:pStyle w:val="ListParagraph"/>
        <w:numPr>
          <w:ilvl w:val="0"/>
          <w:numId w:val="2"/>
        </w:numPr>
        <w:spacing w:after="160" w:line="259" w:lineRule="auto"/>
        <w:rPr>
          <w:rFonts w:asciiTheme="minorHAnsi" w:hAnsiTheme="minorHAnsi" w:cstheme="minorHAnsi"/>
          <w:sz w:val="22"/>
          <w:szCs w:val="22"/>
        </w:rPr>
      </w:pPr>
      <w:r w:rsidRPr="00837741">
        <w:rPr>
          <w:rFonts w:asciiTheme="minorHAnsi" w:hAnsiTheme="minorHAnsi" w:cstheme="minorHAnsi"/>
          <w:sz w:val="22"/>
          <w:szCs w:val="22"/>
        </w:rPr>
        <w:t>To encourage collaboration, innovation, and sustainable development within the University.</w:t>
      </w:r>
    </w:p>
    <w:p w14:paraId="7694664B" w14:textId="5BD0254C" w:rsidR="002D5289" w:rsidRPr="00837741" w:rsidRDefault="002D5289" w:rsidP="002D5289">
      <w:pPr>
        <w:pStyle w:val="ListParagraph"/>
        <w:numPr>
          <w:ilvl w:val="0"/>
          <w:numId w:val="2"/>
        </w:numPr>
        <w:spacing w:after="160" w:line="259" w:lineRule="auto"/>
        <w:rPr>
          <w:rFonts w:asciiTheme="minorHAnsi" w:hAnsiTheme="minorHAnsi" w:cstheme="minorHAnsi"/>
          <w:sz w:val="22"/>
          <w:szCs w:val="22"/>
        </w:rPr>
      </w:pPr>
      <w:r w:rsidRPr="00837741">
        <w:rPr>
          <w:rFonts w:asciiTheme="minorHAnsi" w:hAnsiTheme="minorHAnsi" w:cstheme="minorHAnsi"/>
          <w:sz w:val="22"/>
          <w:szCs w:val="22"/>
        </w:rPr>
        <w:t>To have oversight of effective communication with internal and external stakeholders and representative groups</w:t>
      </w:r>
    </w:p>
    <w:p w14:paraId="5BD515E2" w14:textId="4D0ABA09" w:rsidR="60508C7E" w:rsidRPr="00837741" w:rsidRDefault="60508C7E" w:rsidP="4C271595">
      <w:pPr>
        <w:spacing w:after="160" w:line="259" w:lineRule="auto"/>
        <w:rPr>
          <w:rFonts w:asciiTheme="minorHAnsi" w:hAnsiTheme="minorHAnsi" w:cstheme="minorHAnsi"/>
          <w:b/>
          <w:bCs/>
          <w:sz w:val="22"/>
          <w:szCs w:val="22"/>
        </w:rPr>
      </w:pPr>
      <w:r w:rsidRPr="00837741">
        <w:rPr>
          <w:rFonts w:asciiTheme="minorHAnsi" w:hAnsiTheme="minorHAnsi" w:cstheme="minorHAnsi"/>
          <w:b/>
          <w:bCs/>
          <w:sz w:val="22"/>
          <w:szCs w:val="22"/>
        </w:rPr>
        <w:t>Constitution</w:t>
      </w:r>
    </w:p>
    <w:p w14:paraId="7FE218D1" w14:textId="218AABE1" w:rsidR="60508C7E" w:rsidRPr="00837741" w:rsidRDefault="60508C7E" w:rsidP="4C271595">
      <w:pPr>
        <w:spacing w:after="160" w:line="259" w:lineRule="auto"/>
        <w:rPr>
          <w:rFonts w:asciiTheme="minorHAnsi" w:hAnsiTheme="minorHAnsi" w:cstheme="minorHAnsi"/>
          <w:sz w:val="22"/>
          <w:szCs w:val="22"/>
        </w:rPr>
      </w:pPr>
      <w:r w:rsidRPr="00837741">
        <w:rPr>
          <w:rFonts w:asciiTheme="minorHAnsi" w:hAnsiTheme="minorHAnsi" w:cstheme="minorHAnsi"/>
          <w:sz w:val="22"/>
          <w:szCs w:val="22"/>
        </w:rPr>
        <w:t xml:space="preserve">The Court has established a committee of the governing body known as the </w:t>
      </w:r>
      <w:r w:rsidR="007E16E8" w:rsidRPr="00837741">
        <w:rPr>
          <w:rFonts w:asciiTheme="minorHAnsi" w:hAnsiTheme="minorHAnsi" w:cstheme="minorHAnsi"/>
          <w:sz w:val="22"/>
          <w:szCs w:val="22"/>
        </w:rPr>
        <w:t>Partnership</w:t>
      </w:r>
      <w:r w:rsidRPr="00837741">
        <w:rPr>
          <w:rFonts w:asciiTheme="minorHAnsi" w:hAnsiTheme="minorHAnsi" w:cstheme="minorHAnsi"/>
          <w:sz w:val="22"/>
          <w:szCs w:val="22"/>
        </w:rPr>
        <w:t xml:space="preserve"> Forum.</w:t>
      </w:r>
    </w:p>
    <w:p w14:paraId="1233856E" w14:textId="774A40BE" w:rsidR="60508C7E" w:rsidRPr="00837741" w:rsidRDefault="60508C7E" w:rsidP="4C271595">
      <w:pPr>
        <w:spacing w:after="160" w:line="259" w:lineRule="auto"/>
        <w:rPr>
          <w:rFonts w:asciiTheme="minorHAnsi" w:hAnsiTheme="minorHAnsi" w:cstheme="minorHAnsi"/>
          <w:b/>
          <w:bCs/>
          <w:sz w:val="22"/>
          <w:szCs w:val="22"/>
        </w:rPr>
      </w:pPr>
      <w:r w:rsidRPr="00837741">
        <w:rPr>
          <w:rFonts w:asciiTheme="minorHAnsi" w:hAnsiTheme="minorHAnsi" w:cstheme="minorHAnsi"/>
          <w:b/>
          <w:bCs/>
          <w:sz w:val="22"/>
          <w:szCs w:val="22"/>
        </w:rPr>
        <w:t>Terms of Office</w:t>
      </w:r>
    </w:p>
    <w:p w14:paraId="79604B1D" w14:textId="5E672AD3" w:rsidR="60508C7E" w:rsidRPr="00837741" w:rsidRDefault="60508C7E" w:rsidP="004E00F0">
      <w:pPr>
        <w:spacing w:after="160" w:line="259" w:lineRule="auto"/>
        <w:rPr>
          <w:rFonts w:asciiTheme="minorHAnsi" w:hAnsiTheme="minorHAnsi" w:cstheme="minorHAnsi"/>
          <w:sz w:val="22"/>
          <w:szCs w:val="22"/>
        </w:rPr>
      </w:pPr>
      <w:r w:rsidRPr="00837741">
        <w:rPr>
          <w:rFonts w:asciiTheme="minorHAnsi" w:hAnsiTheme="minorHAnsi" w:cstheme="minorHAnsi"/>
          <w:sz w:val="22"/>
          <w:szCs w:val="22"/>
        </w:rPr>
        <w:t xml:space="preserve">Members who are Chairs of the Academic Partners of the University of the Highlands and Islands shall have periods of office coterminous with their appointment to their respective </w:t>
      </w:r>
      <w:r w:rsidR="007E16E8" w:rsidRPr="00837741">
        <w:rPr>
          <w:rFonts w:asciiTheme="minorHAnsi" w:hAnsiTheme="minorHAnsi" w:cstheme="minorHAnsi"/>
          <w:sz w:val="22"/>
          <w:szCs w:val="22"/>
        </w:rPr>
        <w:t>college b</w:t>
      </w:r>
      <w:r w:rsidRPr="00837741">
        <w:rPr>
          <w:rFonts w:asciiTheme="minorHAnsi" w:hAnsiTheme="minorHAnsi" w:cstheme="minorHAnsi"/>
          <w:sz w:val="22"/>
          <w:szCs w:val="22"/>
        </w:rPr>
        <w:t>oards. Members who are ex officio shall have periods of office coterminous with their appointment as chair of a relevant college board</w:t>
      </w:r>
      <w:r w:rsidR="007E16E8" w:rsidRPr="00837741">
        <w:rPr>
          <w:rFonts w:asciiTheme="minorHAnsi" w:hAnsiTheme="minorHAnsi" w:cstheme="minorHAnsi"/>
          <w:sz w:val="22"/>
          <w:szCs w:val="22"/>
        </w:rPr>
        <w:t>;</w:t>
      </w:r>
      <w:r w:rsidRPr="00837741">
        <w:rPr>
          <w:rFonts w:asciiTheme="minorHAnsi" w:hAnsiTheme="minorHAnsi" w:cstheme="minorHAnsi"/>
          <w:sz w:val="22"/>
          <w:szCs w:val="22"/>
        </w:rPr>
        <w:t xml:space="preserve"> their employment at the</w:t>
      </w:r>
      <w:r w:rsidR="686C2499" w:rsidRPr="00837741">
        <w:rPr>
          <w:rFonts w:asciiTheme="minorHAnsi" w:hAnsiTheme="minorHAnsi" w:cstheme="minorHAnsi"/>
          <w:sz w:val="22"/>
          <w:szCs w:val="22"/>
        </w:rPr>
        <w:t xml:space="preserve"> </w:t>
      </w:r>
      <w:r w:rsidRPr="00837741">
        <w:rPr>
          <w:rFonts w:asciiTheme="minorHAnsi" w:hAnsiTheme="minorHAnsi" w:cstheme="minorHAnsi"/>
          <w:sz w:val="22"/>
          <w:szCs w:val="22"/>
        </w:rPr>
        <w:t>University of the Highlands and Islands</w:t>
      </w:r>
      <w:r w:rsidR="004E00F0" w:rsidRPr="00837741">
        <w:rPr>
          <w:rFonts w:asciiTheme="minorHAnsi" w:hAnsiTheme="minorHAnsi" w:cstheme="minorHAnsi"/>
          <w:sz w:val="22"/>
          <w:szCs w:val="22"/>
        </w:rPr>
        <w:t>. Members who are members of the Court shall have periods of office coterminous with their appointment to the Court.</w:t>
      </w:r>
    </w:p>
    <w:p w14:paraId="4A7B7C59" w14:textId="4E154596" w:rsidR="60508C7E" w:rsidRPr="00837741" w:rsidRDefault="60508C7E" w:rsidP="4C271595">
      <w:pPr>
        <w:spacing w:after="160" w:line="259" w:lineRule="auto"/>
        <w:rPr>
          <w:rFonts w:asciiTheme="minorHAnsi" w:hAnsiTheme="minorHAnsi" w:cstheme="minorHAnsi"/>
          <w:b/>
          <w:bCs/>
          <w:sz w:val="22"/>
          <w:szCs w:val="22"/>
        </w:rPr>
      </w:pPr>
      <w:r w:rsidRPr="00837741">
        <w:rPr>
          <w:rFonts w:asciiTheme="minorHAnsi" w:hAnsiTheme="minorHAnsi" w:cstheme="minorHAnsi"/>
          <w:b/>
          <w:bCs/>
          <w:sz w:val="22"/>
          <w:szCs w:val="22"/>
        </w:rPr>
        <w:t>Authority</w:t>
      </w:r>
    </w:p>
    <w:p w14:paraId="709CB2AA" w14:textId="7F827C07" w:rsidR="60508C7E" w:rsidRPr="00837741" w:rsidRDefault="60508C7E" w:rsidP="4C271595">
      <w:pPr>
        <w:spacing w:after="160" w:line="259" w:lineRule="auto"/>
        <w:rPr>
          <w:rFonts w:asciiTheme="minorHAnsi" w:hAnsiTheme="minorHAnsi" w:cstheme="minorHAnsi"/>
          <w:sz w:val="22"/>
          <w:szCs w:val="22"/>
        </w:rPr>
      </w:pPr>
      <w:r w:rsidRPr="00837741">
        <w:rPr>
          <w:rFonts w:asciiTheme="minorHAnsi" w:hAnsiTheme="minorHAnsi" w:cstheme="minorHAnsi"/>
          <w:sz w:val="22"/>
          <w:szCs w:val="22"/>
        </w:rPr>
        <w:t>The Committee is authorised to determine all matters delegated to it and to consider and advise</w:t>
      </w:r>
      <w:r w:rsidR="57E8A9BD" w:rsidRPr="00837741">
        <w:rPr>
          <w:rFonts w:asciiTheme="minorHAnsi" w:hAnsiTheme="minorHAnsi" w:cstheme="minorHAnsi"/>
          <w:sz w:val="22"/>
          <w:szCs w:val="22"/>
        </w:rPr>
        <w:t xml:space="preserve"> </w:t>
      </w:r>
      <w:r w:rsidRPr="00837741">
        <w:rPr>
          <w:rFonts w:asciiTheme="minorHAnsi" w:hAnsiTheme="minorHAnsi" w:cstheme="minorHAnsi"/>
          <w:sz w:val="22"/>
          <w:szCs w:val="22"/>
        </w:rPr>
        <w:t>the university court on all other matters within its terms of reference.</w:t>
      </w:r>
    </w:p>
    <w:p w14:paraId="3B1583F9" w14:textId="0A882623" w:rsidR="60508C7E" w:rsidRPr="00837741" w:rsidRDefault="60508C7E" w:rsidP="4C271595">
      <w:pPr>
        <w:spacing w:after="160" w:line="259" w:lineRule="auto"/>
        <w:rPr>
          <w:rFonts w:asciiTheme="minorHAnsi" w:hAnsiTheme="minorHAnsi" w:cstheme="minorHAnsi"/>
          <w:sz w:val="22"/>
          <w:szCs w:val="22"/>
        </w:rPr>
      </w:pPr>
      <w:r w:rsidRPr="00837741">
        <w:rPr>
          <w:rFonts w:asciiTheme="minorHAnsi" w:hAnsiTheme="minorHAnsi" w:cstheme="minorHAnsi"/>
          <w:sz w:val="22"/>
          <w:szCs w:val="22"/>
        </w:rPr>
        <w:t>The Committee is authorised to obtain independent professional advice and to secure the</w:t>
      </w:r>
      <w:r w:rsidR="04EB2C0C" w:rsidRPr="00837741">
        <w:rPr>
          <w:rFonts w:asciiTheme="minorHAnsi" w:hAnsiTheme="minorHAnsi" w:cstheme="minorHAnsi"/>
          <w:sz w:val="22"/>
          <w:szCs w:val="22"/>
        </w:rPr>
        <w:t xml:space="preserve"> </w:t>
      </w:r>
      <w:r w:rsidRPr="00837741">
        <w:rPr>
          <w:rFonts w:asciiTheme="minorHAnsi" w:hAnsiTheme="minorHAnsi" w:cstheme="minorHAnsi"/>
          <w:sz w:val="22"/>
          <w:szCs w:val="22"/>
        </w:rPr>
        <w:t>attendance of non-members with relevant experience and expertise if it considers this</w:t>
      </w:r>
      <w:r w:rsidR="2A347E83" w:rsidRPr="00837741">
        <w:rPr>
          <w:rFonts w:asciiTheme="minorHAnsi" w:hAnsiTheme="minorHAnsi" w:cstheme="minorHAnsi"/>
          <w:sz w:val="22"/>
          <w:szCs w:val="22"/>
        </w:rPr>
        <w:t xml:space="preserve"> </w:t>
      </w:r>
      <w:r w:rsidRPr="00837741">
        <w:rPr>
          <w:rFonts w:asciiTheme="minorHAnsi" w:hAnsiTheme="minorHAnsi" w:cstheme="minorHAnsi"/>
          <w:sz w:val="22"/>
          <w:szCs w:val="22"/>
        </w:rPr>
        <w:t>necessary.</w:t>
      </w:r>
    </w:p>
    <w:p w14:paraId="612D52F5" w14:textId="37D32EE9" w:rsidR="60508C7E" w:rsidRPr="00837741" w:rsidRDefault="60508C7E" w:rsidP="4C271595">
      <w:pPr>
        <w:spacing w:after="160" w:line="259" w:lineRule="auto"/>
        <w:rPr>
          <w:rFonts w:asciiTheme="minorHAnsi" w:hAnsiTheme="minorHAnsi" w:cstheme="minorHAnsi"/>
          <w:b/>
          <w:bCs/>
          <w:sz w:val="22"/>
          <w:szCs w:val="22"/>
        </w:rPr>
      </w:pPr>
      <w:r w:rsidRPr="00837741">
        <w:rPr>
          <w:rFonts w:asciiTheme="minorHAnsi" w:hAnsiTheme="minorHAnsi" w:cstheme="minorHAnsi"/>
          <w:b/>
          <w:bCs/>
          <w:sz w:val="22"/>
          <w:szCs w:val="22"/>
        </w:rPr>
        <w:t>Proceedings</w:t>
      </w:r>
    </w:p>
    <w:p w14:paraId="7208AECC" w14:textId="087948B0" w:rsidR="60508C7E" w:rsidRPr="00837741" w:rsidRDefault="60508C7E" w:rsidP="4C271595">
      <w:pPr>
        <w:spacing w:after="160" w:line="259" w:lineRule="auto"/>
        <w:rPr>
          <w:rFonts w:asciiTheme="minorHAnsi" w:hAnsiTheme="minorHAnsi" w:cstheme="minorHAnsi"/>
          <w:sz w:val="22"/>
          <w:szCs w:val="22"/>
        </w:rPr>
      </w:pPr>
      <w:r w:rsidRPr="00837741">
        <w:rPr>
          <w:rFonts w:asciiTheme="minorHAnsi" w:hAnsiTheme="minorHAnsi" w:cstheme="minorHAnsi"/>
          <w:sz w:val="22"/>
          <w:szCs w:val="22"/>
        </w:rPr>
        <w:t>The Committee should normally meet not less than four times per year</w:t>
      </w:r>
      <w:r w:rsidR="00B871F2">
        <w:rPr>
          <w:rFonts w:asciiTheme="minorHAnsi" w:hAnsiTheme="minorHAnsi" w:cstheme="minorHAnsi"/>
          <w:sz w:val="22"/>
          <w:szCs w:val="22"/>
        </w:rPr>
        <w:t>.</w:t>
      </w:r>
    </w:p>
    <w:p w14:paraId="1BABEDCE" w14:textId="6DACE0C6" w:rsidR="2C0D46D7" w:rsidRPr="00837741" w:rsidRDefault="2C0D46D7" w:rsidP="4C271595">
      <w:pPr>
        <w:spacing w:after="160" w:line="259" w:lineRule="auto"/>
        <w:rPr>
          <w:rFonts w:asciiTheme="minorHAnsi" w:hAnsiTheme="minorHAnsi" w:cstheme="minorHAnsi"/>
          <w:b/>
          <w:bCs/>
          <w:sz w:val="22"/>
          <w:szCs w:val="22"/>
        </w:rPr>
      </w:pPr>
      <w:r w:rsidRPr="00837741">
        <w:rPr>
          <w:rFonts w:asciiTheme="minorHAnsi" w:hAnsiTheme="minorHAnsi" w:cstheme="minorHAnsi"/>
          <w:b/>
          <w:bCs/>
          <w:sz w:val="22"/>
          <w:szCs w:val="22"/>
        </w:rPr>
        <w:t>Quorum</w:t>
      </w:r>
    </w:p>
    <w:p w14:paraId="57792E9D" w14:textId="77777777" w:rsidR="007E16E8" w:rsidRPr="00837741" w:rsidRDefault="00FA3CCD">
      <w:pPr>
        <w:rPr>
          <w:rFonts w:asciiTheme="minorHAnsi" w:hAnsiTheme="minorHAnsi" w:cstheme="minorHAnsi"/>
          <w:sz w:val="22"/>
          <w:szCs w:val="22"/>
        </w:rPr>
      </w:pPr>
      <w:r w:rsidRPr="00837741">
        <w:rPr>
          <w:rFonts w:asciiTheme="minorHAnsi" w:hAnsiTheme="minorHAnsi" w:cstheme="minorHAnsi"/>
          <w:sz w:val="22"/>
          <w:szCs w:val="22"/>
        </w:rPr>
        <w:lastRenderedPageBreak/>
        <w:t>The quorum for all meetings of the committee shall be one third of its membership.</w:t>
      </w:r>
    </w:p>
    <w:p w14:paraId="4A853DFE" w14:textId="77777777" w:rsidR="007E16E8" w:rsidRPr="00837741" w:rsidRDefault="007E16E8" w:rsidP="007E16E8">
      <w:pPr>
        <w:rPr>
          <w:rFonts w:asciiTheme="minorHAnsi" w:hAnsiTheme="minorHAnsi" w:cstheme="minorHAnsi"/>
          <w:b/>
          <w:bCs/>
          <w:sz w:val="22"/>
          <w:szCs w:val="22"/>
        </w:rPr>
      </w:pPr>
      <w:r w:rsidRPr="00837741">
        <w:rPr>
          <w:rFonts w:asciiTheme="minorHAnsi" w:hAnsiTheme="minorHAnsi" w:cstheme="minorHAnsi"/>
          <w:b/>
          <w:bCs/>
          <w:sz w:val="22"/>
          <w:szCs w:val="22"/>
        </w:rPr>
        <w:t xml:space="preserve">Reporting </w:t>
      </w:r>
    </w:p>
    <w:p w14:paraId="40A4D6E4" w14:textId="0D20DAFF" w:rsidR="00712D6F" w:rsidRPr="00712D6F" w:rsidRDefault="007E16E8" w:rsidP="003F25AD">
      <w:pPr>
        <w:rPr>
          <w:rFonts w:asciiTheme="minorHAnsi" w:hAnsiTheme="minorHAnsi"/>
          <w:sz w:val="22"/>
          <w:szCs w:val="22"/>
        </w:rPr>
      </w:pPr>
      <w:r w:rsidRPr="00837741">
        <w:rPr>
          <w:rFonts w:asciiTheme="minorHAnsi" w:hAnsiTheme="minorHAnsi" w:cstheme="minorHAnsi"/>
          <w:sz w:val="22"/>
          <w:szCs w:val="22"/>
        </w:rPr>
        <w:t>The minutes (or a report) of meetings of the Partnership Forum will be circulated to all members of the university court and academic partner boards.</w:t>
      </w:r>
      <w:r w:rsidR="003F25AD" w:rsidRPr="00712D6F">
        <w:rPr>
          <w:rFonts w:asciiTheme="minorHAnsi" w:hAnsiTheme="minorHAnsi"/>
          <w:sz w:val="22"/>
          <w:szCs w:val="22"/>
        </w:rPr>
        <w:t xml:space="preserve"> </w:t>
      </w:r>
    </w:p>
    <w:sectPr w:rsidR="00712D6F" w:rsidRPr="00712D6F" w:rsidSect="00712D6F">
      <w:footerReference w:type="default" r:id="rId11"/>
      <w:pgSz w:w="11906" w:h="16838"/>
      <w:pgMar w:top="1166" w:right="1440" w:bottom="1134"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B6986" w14:textId="77777777" w:rsidR="00EA66B0" w:rsidRDefault="00EA66B0" w:rsidP="00CF763F">
      <w:pPr>
        <w:spacing w:after="0" w:line="240" w:lineRule="auto"/>
      </w:pPr>
      <w:r>
        <w:separator/>
      </w:r>
    </w:p>
  </w:endnote>
  <w:endnote w:type="continuationSeparator" w:id="0">
    <w:p w14:paraId="3FFF34F5" w14:textId="77777777" w:rsidR="00EA66B0" w:rsidRDefault="00EA66B0" w:rsidP="00CF763F">
      <w:pPr>
        <w:spacing w:after="0" w:line="240" w:lineRule="auto"/>
      </w:pPr>
      <w:r>
        <w:continuationSeparator/>
      </w:r>
    </w:p>
  </w:endnote>
  <w:endnote w:type="continuationNotice" w:id="1">
    <w:p w14:paraId="49F6AF4C" w14:textId="77777777" w:rsidR="00EA66B0" w:rsidRDefault="00EA66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95A62" w14:textId="1A895CF3" w:rsidR="004D6DCD" w:rsidRPr="003D0071" w:rsidRDefault="003D0071" w:rsidP="003D0071">
    <w:pPr>
      <w:pStyle w:val="Footer"/>
      <w:rPr>
        <w:lang w:val="en-GB"/>
      </w:rPr>
    </w:pPr>
    <w:r>
      <w:rPr>
        <w:lang w:val="en-GB"/>
      </w:rPr>
      <w:t xml:space="preserve">Last modified: </w:t>
    </w:r>
    <w:r>
      <w:rPr>
        <w:lang w:val="en-GB"/>
      </w:rPr>
      <w:fldChar w:fldCharType="begin"/>
    </w:r>
    <w:r>
      <w:rPr>
        <w:lang w:val="en-GB"/>
      </w:rPr>
      <w:instrText xml:space="preserve"> DATE \@ "dd/MM/yyyy HH:mm" </w:instrText>
    </w:r>
    <w:r>
      <w:rPr>
        <w:lang w:val="en-GB"/>
      </w:rPr>
      <w:fldChar w:fldCharType="separate"/>
    </w:r>
    <w:r w:rsidR="001302B2">
      <w:rPr>
        <w:noProof/>
        <w:lang w:val="en-GB"/>
      </w:rPr>
      <w:t>11/04/2025 11:26</w:t>
    </w:r>
    <w:r>
      <w:rPr>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23FB2" w14:textId="77777777" w:rsidR="00EA66B0" w:rsidRDefault="00EA66B0" w:rsidP="00CF763F">
      <w:pPr>
        <w:spacing w:after="0" w:line="240" w:lineRule="auto"/>
      </w:pPr>
      <w:r>
        <w:separator/>
      </w:r>
    </w:p>
  </w:footnote>
  <w:footnote w:type="continuationSeparator" w:id="0">
    <w:p w14:paraId="4E77E1C7" w14:textId="77777777" w:rsidR="00EA66B0" w:rsidRDefault="00EA66B0" w:rsidP="00CF763F">
      <w:pPr>
        <w:spacing w:after="0" w:line="240" w:lineRule="auto"/>
      </w:pPr>
      <w:r>
        <w:continuationSeparator/>
      </w:r>
    </w:p>
  </w:footnote>
  <w:footnote w:type="continuationNotice" w:id="1">
    <w:p w14:paraId="4E03303E" w14:textId="77777777" w:rsidR="00EA66B0" w:rsidRDefault="00EA66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208EF"/>
    <w:multiLevelType w:val="hybridMultilevel"/>
    <w:tmpl w:val="BC8CEAB0"/>
    <w:lvl w:ilvl="0" w:tplc="FB60201E">
      <w:start w:val="1"/>
      <w:numFmt w:val="decimal"/>
      <w:lvlText w:val="%1."/>
      <w:lvlJc w:val="left"/>
      <w:pPr>
        <w:ind w:left="720" w:hanging="360"/>
      </w:pPr>
    </w:lvl>
    <w:lvl w:ilvl="1" w:tplc="A9604D72">
      <w:start w:val="1"/>
      <w:numFmt w:val="lowerLetter"/>
      <w:lvlText w:val="%2."/>
      <w:lvlJc w:val="left"/>
      <w:pPr>
        <w:ind w:left="1440" w:hanging="360"/>
      </w:pPr>
    </w:lvl>
    <w:lvl w:ilvl="2" w:tplc="70AE3FE2">
      <w:start w:val="1"/>
      <w:numFmt w:val="lowerRoman"/>
      <w:lvlText w:val="%3."/>
      <w:lvlJc w:val="right"/>
      <w:pPr>
        <w:ind w:left="2160" w:hanging="180"/>
      </w:pPr>
    </w:lvl>
    <w:lvl w:ilvl="3" w:tplc="55168666">
      <w:start w:val="1"/>
      <w:numFmt w:val="decimal"/>
      <w:lvlText w:val="%4."/>
      <w:lvlJc w:val="left"/>
      <w:pPr>
        <w:ind w:left="2880" w:hanging="360"/>
      </w:pPr>
    </w:lvl>
    <w:lvl w:ilvl="4" w:tplc="560A1D92">
      <w:start w:val="1"/>
      <w:numFmt w:val="lowerLetter"/>
      <w:lvlText w:val="%5."/>
      <w:lvlJc w:val="left"/>
      <w:pPr>
        <w:ind w:left="3600" w:hanging="360"/>
      </w:pPr>
    </w:lvl>
    <w:lvl w:ilvl="5" w:tplc="B640279E">
      <w:start w:val="1"/>
      <w:numFmt w:val="lowerRoman"/>
      <w:lvlText w:val="%6."/>
      <w:lvlJc w:val="right"/>
      <w:pPr>
        <w:ind w:left="4320" w:hanging="180"/>
      </w:pPr>
    </w:lvl>
    <w:lvl w:ilvl="6" w:tplc="1D1AF782">
      <w:start w:val="1"/>
      <w:numFmt w:val="decimal"/>
      <w:lvlText w:val="%7."/>
      <w:lvlJc w:val="left"/>
      <w:pPr>
        <w:ind w:left="5040" w:hanging="360"/>
      </w:pPr>
    </w:lvl>
    <w:lvl w:ilvl="7" w:tplc="C194DEE6">
      <w:start w:val="1"/>
      <w:numFmt w:val="lowerLetter"/>
      <w:lvlText w:val="%8."/>
      <w:lvlJc w:val="left"/>
      <w:pPr>
        <w:ind w:left="5760" w:hanging="360"/>
      </w:pPr>
    </w:lvl>
    <w:lvl w:ilvl="8" w:tplc="C1E2A862">
      <w:start w:val="1"/>
      <w:numFmt w:val="lowerRoman"/>
      <w:lvlText w:val="%9."/>
      <w:lvlJc w:val="right"/>
      <w:pPr>
        <w:ind w:left="6480" w:hanging="180"/>
      </w:pPr>
    </w:lvl>
  </w:abstractNum>
  <w:abstractNum w:abstractNumId="1" w15:restartNumberingAfterBreak="0">
    <w:nsid w:val="1CCE465D"/>
    <w:multiLevelType w:val="hybridMultilevel"/>
    <w:tmpl w:val="3EDCE9D4"/>
    <w:lvl w:ilvl="0" w:tplc="E8827096">
      <w:start w:val="1"/>
      <w:numFmt w:val="bullet"/>
      <w:lvlText w:val=""/>
      <w:lvlJc w:val="left"/>
      <w:pPr>
        <w:ind w:left="720" w:hanging="360"/>
      </w:pPr>
      <w:rPr>
        <w:rFonts w:ascii="Symbol" w:hAnsi="Symbol" w:hint="default"/>
      </w:rPr>
    </w:lvl>
    <w:lvl w:ilvl="1" w:tplc="AC002CB6">
      <w:start w:val="1"/>
      <w:numFmt w:val="bullet"/>
      <w:lvlText w:val="o"/>
      <w:lvlJc w:val="left"/>
      <w:pPr>
        <w:ind w:left="1440" w:hanging="360"/>
      </w:pPr>
      <w:rPr>
        <w:rFonts w:ascii="Courier New" w:hAnsi="Courier New" w:hint="default"/>
      </w:rPr>
    </w:lvl>
    <w:lvl w:ilvl="2" w:tplc="C89A4AF6">
      <w:start w:val="1"/>
      <w:numFmt w:val="bullet"/>
      <w:lvlText w:val=""/>
      <w:lvlJc w:val="left"/>
      <w:pPr>
        <w:ind w:left="2160" w:hanging="360"/>
      </w:pPr>
      <w:rPr>
        <w:rFonts w:ascii="Wingdings" w:hAnsi="Wingdings" w:hint="default"/>
      </w:rPr>
    </w:lvl>
    <w:lvl w:ilvl="3" w:tplc="499C6BBC">
      <w:start w:val="1"/>
      <w:numFmt w:val="bullet"/>
      <w:lvlText w:val=""/>
      <w:lvlJc w:val="left"/>
      <w:pPr>
        <w:ind w:left="2880" w:hanging="360"/>
      </w:pPr>
      <w:rPr>
        <w:rFonts w:ascii="Symbol" w:hAnsi="Symbol" w:hint="default"/>
      </w:rPr>
    </w:lvl>
    <w:lvl w:ilvl="4" w:tplc="822EB248">
      <w:start w:val="1"/>
      <w:numFmt w:val="bullet"/>
      <w:lvlText w:val="o"/>
      <w:lvlJc w:val="left"/>
      <w:pPr>
        <w:ind w:left="3600" w:hanging="360"/>
      </w:pPr>
      <w:rPr>
        <w:rFonts w:ascii="Courier New" w:hAnsi="Courier New" w:hint="default"/>
      </w:rPr>
    </w:lvl>
    <w:lvl w:ilvl="5" w:tplc="0E86A7B0">
      <w:start w:val="1"/>
      <w:numFmt w:val="bullet"/>
      <w:lvlText w:val=""/>
      <w:lvlJc w:val="left"/>
      <w:pPr>
        <w:ind w:left="4320" w:hanging="360"/>
      </w:pPr>
      <w:rPr>
        <w:rFonts w:ascii="Wingdings" w:hAnsi="Wingdings" w:hint="default"/>
      </w:rPr>
    </w:lvl>
    <w:lvl w:ilvl="6" w:tplc="94F4C1B6">
      <w:start w:val="1"/>
      <w:numFmt w:val="bullet"/>
      <w:lvlText w:val=""/>
      <w:lvlJc w:val="left"/>
      <w:pPr>
        <w:ind w:left="5040" w:hanging="360"/>
      </w:pPr>
      <w:rPr>
        <w:rFonts w:ascii="Symbol" w:hAnsi="Symbol" w:hint="default"/>
      </w:rPr>
    </w:lvl>
    <w:lvl w:ilvl="7" w:tplc="1C7298B6">
      <w:start w:val="1"/>
      <w:numFmt w:val="bullet"/>
      <w:lvlText w:val="o"/>
      <w:lvlJc w:val="left"/>
      <w:pPr>
        <w:ind w:left="5760" w:hanging="360"/>
      </w:pPr>
      <w:rPr>
        <w:rFonts w:ascii="Courier New" w:hAnsi="Courier New" w:hint="default"/>
      </w:rPr>
    </w:lvl>
    <w:lvl w:ilvl="8" w:tplc="19B20730">
      <w:start w:val="1"/>
      <w:numFmt w:val="bullet"/>
      <w:lvlText w:val=""/>
      <w:lvlJc w:val="left"/>
      <w:pPr>
        <w:ind w:left="6480" w:hanging="360"/>
      </w:pPr>
      <w:rPr>
        <w:rFonts w:ascii="Wingdings" w:hAnsi="Wingdings" w:hint="default"/>
      </w:rPr>
    </w:lvl>
  </w:abstractNum>
  <w:abstractNum w:abstractNumId="2" w15:restartNumberingAfterBreak="0">
    <w:nsid w:val="2FA046AE"/>
    <w:multiLevelType w:val="hybridMultilevel"/>
    <w:tmpl w:val="B0FADE3E"/>
    <w:lvl w:ilvl="0" w:tplc="08090001">
      <w:start w:val="1"/>
      <w:numFmt w:val="bullet"/>
      <w:lvlText w:val=""/>
      <w:lvlJc w:val="left"/>
      <w:pPr>
        <w:ind w:left="720" w:hanging="360"/>
      </w:pPr>
      <w:rPr>
        <w:rFonts w:ascii="Symbol" w:hAnsi="Symbol" w:hint="default"/>
      </w:rPr>
    </w:lvl>
    <w:lvl w:ilvl="1" w:tplc="8758B55C">
      <w:numFmt w:val="bullet"/>
      <w:lvlText w:val="•"/>
      <w:lvlJc w:val="left"/>
      <w:pPr>
        <w:ind w:left="2265" w:hanging="1185"/>
      </w:pPr>
      <w:rPr>
        <w:rFonts w:ascii="Calibri" w:eastAsia="Calibri"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1B7B57"/>
    <w:multiLevelType w:val="hybridMultilevel"/>
    <w:tmpl w:val="86B67F52"/>
    <w:lvl w:ilvl="0" w:tplc="33743C88">
      <w:numFmt w:val="bullet"/>
      <w:lvlText w:val="-"/>
      <w:lvlJc w:val="left"/>
      <w:pPr>
        <w:ind w:left="405" w:hanging="360"/>
      </w:pPr>
      <w:rPr>
        <w:rFonts w:ascii="Calibri" w:eastAsia="Calibr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749738468">
    <w:abstractNumId w:val="2"/>
  </w:num>
  <w:num w:numId="2" w16cid:durableId="1762676569">
    <w:abstractNumId w:val="0"/>
  </w:num>
  <w:num w:numId="3" w16cid:durableId="1033460034">
    <w:abstractNumId w:val="1"/>
  </w:num>
  <w:num w:numId="4" w16cid:durableId="861935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63F"/>
    <w:rsid w:val="000562AE"/>
    <w:rsid w:val="00071A3F"/>
    <w:rsid w:val="000C22FA"/>
    <w:rsid w:val="000C4999"/>
    <w:rsid w:val="000F77D6"/>
    <w:rsid w:val="001060A6"/>
    <w:rsid w:val="0011113C"/>
    <w:rsid w:val="00120382"/>
    <w:rsid w:val="001302B2"/>
    <w:rsid w:val="00145CD3"/>
    <w:rsid w:val="00164712"/>
    <w:rsid w:val="00165072"/>
    <w:rsid w:val="00165973"/>
    <w:rsid w:val="001839DB"/>
    <w:rsid w:val="001928E8"/>
    <w:rsid w:val="001A1C27"/>
    <w:rsid w:val="001B438F"/>
    <w:rsid w:val="001C1334"/>
    <w:rsid w:val="001E42E4"/>
    <w:rsid w:val="001E49CD"/>
    <w:rsid w:val="001E4A5E"/>
    <w:rsid w:val="0028340D"/>
    <w:rsid w:val="002A52FB"/>
    <w:rsid w:val="002A74E0"/>
    <w:rsid w:val="002D4B8A"/>
    <w:rsid w:val="002D5289"/>
    <w:rsid w:val="002D5794"/>
    <w:rsid w:val="002E7734"/>
    <w:rsid w:val="0032169C"/>
    <w:rsid w:val="003218E9"/>
    <w:rsid w:val="00333AF5"/>
    <w:rsid w:val="00344610"/>
    <w:rsid w:val="00351F08"/>
    <w:rsid w:val="0038199A"/>
    <w:rsid w:val="00391917"/>
    <w:rsid w:val="003C6DAB"/>
    <w:rsid w:val="003D0071"/>
    <w:rsid w:val="003D7016"/>
    <w:rsid w:val="003E2BDA"/>
    <w:rsid w:val="003F25AD"/>
    <w:rsid w:val="00403569"/>
    <w:rsid w:val="004178E7"/>
    <w:rsid w:val="00417C47"/>
    <w:rsid w:val="004238A0"/>
    <w:rsid w:val="0043028C"/>
    <w:rsid w:val="0047168C"/>
    <w:rsid w:val="004877D8"/>
    <w:rsid w:val="004A2737"/>
    <w:rsid w:val="004B3AB0"/>
    <w:rsid w:val="004C15FA"/>
    <w:rsid w:val="004C21A1"/>
    <w:rsid w:val="004D1D2B"/>
    <w:rsid w:val="004D6DCD"/>
    <w:rsid w:val="004E00F0"/>
    <w:rsid w:val="00513D09"/>
    <w:rsid w:val="005270F2"/>
    <w:rsid w:val="0054049F"/>
    <w:rsid w:val="00543186"/>
    <w:rsid w:val="00544127"/>
    <w:rsid w:val="0055021E"/>
    <w:rsid w:val="0055548C"/>
    <w:rsid w:val="00563FE4"/>
    <w:rsid w:val="00587894"/>
    <w:rsid w:val="005B0C36"/>
    <w:rsid w:val="005C032C"/>
    <w:rsid w:val="005D1B89"/>
    <w:rsid w:val="005F62FD"/>
    <w:rsid w:val="006144CF"/>
    <w:rsid w:val="00614A84"/>
    <w:rsid w:val="0065554B"/>
    <w:rsid w:val="00675D4D"/>
    <w:rsid w:val="00684568"/>
    <w:rsid w:val="00684DD7"/>
    <w:rsid w:val="006A3911"/>
    <w:rsid w:val="006A5CD4"/>
    <w:rsid w:val="006B79E2"/>
    <w:rsid w:val="006B7A06"/>
    <w:rsid w:val="006C5AE2"/>
    <w:rsid w:val="006D0716"/>
    <w:rsid w:val="006D40D9"/>
    <w:rsid w:val="0070128A"/>
    <w:rsid w:val="007128EF"/>
    <w:rsid w:val="00712D6F"/>
    <w:rsid w:val="00733B73"/>
    <w:rsid w:val="0077077D"/>
    <w:rsid w:val="00771941"/>
    <w:rsid w:val="0078463F"/>
    <w:rsid w:val="007A076B"/>
    <w:rsid w:val="007E16E8"/>
    <w:rsid w:val="007F19C9"/>
    <w:rsid w:val="00824B9D"/>
    <w:rsid w:val="008263B8"/>
    <w:rsid w:val="00837741"/>
    <w:rsid w:val="00860C95"/>
    <w:rsid w:val="00862019"/>
    <w:rsid w:val="00884A6D"/>
    <w:rsid w:val="00886F37"/>
    <w:rsid w:val="00892204"/>
    <w:rsid w:val="00896693"/>
    <w:rsid w:val="008B62A9"/>
    <w:rsid w:val="008D1037"/>
    <w:rsid w:val="008F151F"/>
    <w:rsid w:val="008F2A22"/>
    <w:rsid w:val="008F6410"/>
    <w:rsid w:val="00903661"/>
    <w:rsid w:val="0090674E"/>
    <w:rsid w:val="00911E8F"/>
    <w:rsid w:val="0094325F"/>
    <w:rsid w:val="00947345"/>
    <w:rsid w:val="009609D9"/>
    <w:rsid w:val="0096171E"/>
    <w:rsid w:val="00961ABF"/>
    <w:rsid w:val="00990E6B"/>
    <w:rsid w:val="009B5921"/>
    <w:rsid w:val="009D5815"/>
    <w:rsid w:val="00A01946"/>
    <w:rsid w:val="00A0311C"/>
    <w:rsid w:val="00A22385"/>
    <w:rsid w:val="00A517D4"/>
    <w:rsid w:val="00A604DE"/>
    <w:rsid w:val="00A95A8A"/>
    <w:rsid w:val="00AB7924"/>
    <w:rsid w:val="00AD184C"/>
    <w:rsid w:val="00AD629A"/>
    <w:rsid w:val="00AF44B9"/>
    <w:rsid w:val="00AF45AD"/>
    <w:rsid w:val="00B120F4"/>
    <w:rsid w:val="00B871F2"/>
    <w:rsid w:val="00BA0EFA"/>
    <w:rsid w:val="00BD0D03"/>
    <w:rsid w:val="00C21343"/>
    <w:rsid w:val="00C261E0"/>
    <w:rsid w:val="00C95381"/>
    <w:rsid w:val="00CB0354"/>
    <w:rsid w:val="00CF20F8"/>
    <w:rsid w:val="00CF763F"/>
    <w:rsid w:val="00D50BA9"/>
    <w:rsid w:val="00D52AD6"/>
    <w:rsid w:val="00D55C21"/>
    <w:rsid w:val="00DA664F"/>
    <w:rsid w:val="00DF74D0"/>
    <w:rsid w:val="00E02650"/>
    <w:rsid w:val="00E07B42"/>
    <w:rsid w:val="00E37DD1"/>
    <w:rsid w:val="00E44C49"/>
    <w:rsid w:val="00E50BAF"/>
    <w:rsid w:val="00E57805"/>
    <w:rsid w:val="00E679F7"/>
    <w:rsid w:val="00EA66B0"/>
    <w:rsid w:val="00EA7A15"/>
    <w:rsid w:val="00F07EA9"/>
    <w:rsid w:val="00F7640D"/>
    <w:rsid w:val="00F92ADB"/>
    <w:rsid w:val="00FA3CCD"/>
    <w:rsid w:val="00FB0D30"/>
    <w:rsid w:val="00FB27DE"/>
    <w:rsid w:val="00FE0E3E"/>
    <w:rsid w:val="00FE1232"/>
    <w:rsid w:val="04EB2C0C"/>
    <w:rsid w:val="073C74D1"/>
    <w:rsid w:val="18465B8E"/>
    <w:rsid w:val="2A347E83"/>
    <w:rsid w:val="2C0D46D7"/>
    <w:rsid w:val="497992AB"/>
    <w:rsid w:val="4AFC488C"/>
    <w:rsid w:val="4C271595"/>
    <w:rsid w:val="5741F997"/>
    <w:rsid w:val="57E8A9BD"/>
    <w:rsid w:val="59F6F9EF"/>
    <w:rsid w:val="60508C7E"/>
    <w:rsid w:val="64B2EAA2"/>
    <w:rsid w:val="686C2499"/>
    <w:rsid w:val="76E05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9AC2C"/>
  <w15:chartTrackingRefBased/>
  <w15:docId w15:val="{F2F518CE-E982-430F-B07D-29A68AA18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63F"/>
    <w:pPr>
      <w:spacing w:after="200" w:line="276" w:lineRule="auto"/>
    </w:pPr>
    <w:rPr>
      <w:rFonts w:ascii="Calibri" w:eastAsia="Calibri" w:hAnsi="Calibri" w:cs="Times New Roman"/>
      <w:sz w:val="20"/>
      <w:szCs w:val="20"/>
      <w:lang w:val="en-IE"/>
    </w:rPr>
  </w:style>
  <w:style w:type="paragraph" w:styleId="Heading1">
    <w:name w:val="heading 1"/>
    <w:basedOn w:val="Normal"/>
    <w:next w:val="Normal"/>
    <w:link w:val="Heading1Char"/>
    <w:uiPriority w:val="9"/>
    <w:qFormat/>
    <w:rsid w:val="002A74E0"/>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763F"/>
    <w:rPr>
      <w:color w:val="808080"/>
    </w:rPr>
  </w:style>
  <w:style w:type="paragraph" w:styleId="Header">
    <w:name w:val="header"/>
    <w:basedOn w:val="Normal"/>
    <w:link w:val="HeaderChar"/>
    <w:uiPriority w:val="99"/>
    <w:unhideWhenUsed/>
    <w:rsid w:val="00CF76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763F"/>
    <w:rPr>
      <w:rFonts w:ascii="Calibri" w:eastAsia="Calibri" w:hAnsi="Calibri" w:cs="Times New Roman"/>
      <w:sz w:val="20"/>
      <w:szCs w:val="20"/>
      <w:lang w:val="en-IE"/>
    </w:rPr>
  </w:style>
  <w:style w:type="paragraph" w:styleId="Footer">
    <w:name w:val="footer"/>
    <w:basedOn w:val="Normal"/>
    <w:link w:val="FooterChar"/>
    <w:uiPriority w:val="99"/>
    <w:unhideWhenUsed/>
    <w:rsid w:val="00CF76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763F"/>
    <w:rPr>
      <w:rFonts w:ascii="Calibri" w:eastAsia="Calibri" w:hAnsi="Calibri" w:cs="Times New Roman"/>
      <w:sz w:val="20"/>
      <w:szCs w:val="20"/>
      <w:lang w:val="en-IE"/>
    </w:rPr>
  </w:style>
  <w:style w:type="paragraph" w:styleId="ListParagraph">
    <w:name w:val="List Paragraph"/>
    <w:basedOn w:val="Normal"/>
    <w:uiPriority w:val="34"/>
    <w:qFormat/>
    <w:rsid w:val="00CF763F"/>
    <w:pPr>
      <w:ind w:left="720"/>
      <w:contextualSpacing/>
    </w:pPr>
  </w:style>
  <w:style w:type="paragraph" w:styleId="BodyText">
    <w:name w:val="Body Text"/>
    <w:basedOn w:val="Normal"/>
    <w:link w:val="BodyTextChar"/>
    <w:uiPriority w:val="1"/>
    <w:qFormat/>
    <w:rsid w:val="00CF763F"/>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CF763F"/>
    <w:rPr>
      <w:rFonts w:ascii="Arial" w:eastAsia="Arial" w:hAnsi="Arial" w:cs="Arial"/>
      <w:sz w:val="24"/>
      <w:szCs w:val="24"/>
      <w:lang w:val="en-US"/>
    </w:rPr>
  </w:style>
  <w:style w:type="paragraph" w:customStyle="1" w:styleId="TableParagraph">
    <w:name w:val="Table Paragraph"/>
    <w:basedOn w:val="Normal"/>
    <w:uiPriority w:val="1"/>
    <w:qFormat/>
    <w:rsid w:val="00CF763F"/>
    <w:pPr>
      <w:widowControl w:val="0"/>
      <w:autoSpaceDE w:val="0"/>
      <w:autoSpaceDN w:val="0"/>
      <w:spacing w:after="0" w:line="240" w:lineRule="auto"/>
      <w:ind w:left="107"/>
    </w:pPr>
    <w:rPr>
      <w:rFonts w:cs="Calibri"/>
      <w:sz w:val="22"/>
      <w:szCs w:val="22"/>
      <w:lang w:val="en-US"/>
    </w:rPr>
  </w:style>
  <w:style w:type="character" w:styleId="Hyperlink">
    <w:name w:val="Hyperlink"/>
    <w:basedOn w:val="DefaultParagraphFont"/>
    <w:uiPriority w:val="99"/>
    <w:unhideWhenUsed/>
    <w:rsid w:val="00CF763F"/>
    <w:rPr>
      <w:color w:val="0563C1" w:themeColor="hyperlink"/>
      <w:u w:val="single"/>
    </w:rPr>
  </w:style>
  <w:style w:type="character" w:customStyle="1" w:styleId="Heading1Char">
    <w:name w:val="Heading 1 Char"/>
    <w:basedOn w:val="DefaultParagraphFont"/>
    <w:link w:val="Heading1"/>
    <w:uiPriority w:val="9"/>
    <w:rsid w:val="002A74E0"/>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E07B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B42"/>
    <w:rPr>
      <w:rFonts w:ascii="Segoe UI" w:eastAsia="Calibri" w:hAnsi="Segoe UI" w:cs="Segoe UI"/>
      <w:sz w:val="18"/>
      <w:szCs w:val="18"/>
      <w:lang w:val="en-IE"/>
    </w:rPr>
  </w:style>
  <w:style w:type="table" w:styleId="TableGridLight">
    <w:name w:val="Grid Table Light"/>
    <w:basedOn w:val="TableNormal"/>
    <w:uiPriority w:val="40"/>
    <w:rsid w:val="004D6DC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DA664F"/>
    <w:rPr>
      <w:color w:val="605E5C"/>
      <w:shd w:val="clear" w:color="auto" w:fill="E1DFDD"/>
    </w:rPr>
  </w:style>
  <w:style w:type="table" w:styleId="TableGrid">
    <w:name w:val="Table Grid"/>
    <w:basedOn w:val="TableNormal"/>
    <w:uiPriority w:val="39"/>
    <w:rsid w:val="00487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00F0"/>
    <w:pPr>
      <w:spacing w:after="0" w:line="240" w:lineRule="auto"/>
    </w:pPr>
    <w:rPr>
      <w:rFonts w:ascii="Calibri" w:eastAsia="Calibri" w:hAnsi="Calibri" w:cs="Times New Roman"/>
      <w:sz w:val="20"/>
      <w:szCs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0104817">
      <w:bodyDiv w:val="1"/>
      <w:marLeft w:val="0"/>
      <w:marRight w:val="0"/>
      <w:marTop w:val="0"/>
      <w:marBottom w:val="0"/>
      <w:divBdr>
        <w:top w:val="none" w:sz="0" w:space="0" w:color="auto"/>
        <w:left w:val="none" w:sz="0" w:space="0" w:color="auto"/>
        <w:bottom w:val="none" w:sz="0" w:space="0" w:color="auto"/>
        <w:right w:val="none" w:sz="0" w:space="0" w:color="auto"/>
      </w:divBdr>
      <w:divsChild>
        <w:div w:id="699667436">
          <w:marLeft w:val="0"/>
          <w:marRight w:val="0"/>
          <w:marTop w:val="0"/>
          <w:marBottom w:val="0"/>
          <w:divBdr>
            <w:top w:val="none" w:sz="0" w:space="0" w:color="auto"/>
            <w:left w:val="none" w:sz="0" w:space="0" w:color="auto"/>
            <w:bottom w:val="none" w:sz="0" w:space="0" w:color="auto"/>
            <w:right w:val="none" w:sz="0" w:space="0" w:color="auto"/>
          </w:divBdr>
        </w:div>
        <w:div w:id="1165168426">
          <w:marLeft w:val="0"/>
          <w:marRight w:val="0"/>
          <w:marTop w:val="0"/>
          <w:marBottom w:val="0"/>
          <w:divBdr>
            <w:top w:val="none" w:sz="0" w:space="0" w:color="auto"/>
            <w:left w:val="none" w:sz="0" w:space="0" w:color="auto"/>
            <w:bottom w:val="none" w:sz="0" w:space="0" w:color="auto"/>
            <w:right w:val="none" w:sz="0" w:space="0" w:color="auto"/>
          </w:divBdr>
        </w:div>
        <w:div w:id="1430007268">
          <w:marLeft w:val="0"/>
          <w:marRight w:val="0"/>
          <w:marTop w:val="0"/>
          <w:marBottom w:val="0"/>
          <w:divBdr>
            <w:top w:val="none" w:sz="0" w:space="0" w:color="auto"/>
            <w:left w:val="none" w:sz="0" w:space="0" w:color="auto"/>
            <w:bottom w:val="none" w:sz="0" w:space="0" w:color="auto"/>
            <w:right w:val="none" w:sz="0" w:space="0" w:color="auto"/>
          </w:divBdr>
        </w:div>
      </w:divsChild>
    </w:div>
    <w:div w:id="1917934475">
      <w:bodyDiv w:val="1"/>
      <w:marLeft w:val="0"/>
      <w:marRight w:val="0"/>
      <w:marTop w:val="0"/>
      <w:marBottom w:val="0"/>
      <w:divBdr>
        <w:top w:val="none" w:sz="0" w:space="0" w:color="auto"/>
        <w:left w:val="none" w:sz="0" w:space="0" w:color="auto"/>
        <w:bottom w:val="none" w:sz="0" w:space="0" w:color="auto"/>
        <w:right w:val="none" w:sz="0" w:space="0" w:color="auto"/>
      </w:divBdr>
      <w:divsChild>
        <w:div w:id="63530376">
          <w:marLeft w:val="0"/>
          <w:marRight w:val="0"/>
          <w:marTop w:val="0"/>
          <w:marBottom w:val="0"/>
          <w:divBdr>
            <w:top w:val="none" w:sz="0" w:space="0" w:color="auto"/>
            <w:left w:val="none" w:sz="0" w:space="0" w:color="auto"/>
            <w:bottom w:val="none" w:sz="0" w:space="0" w:color="auto"/>
            <w:right w:val="none" w:sz="0" w:space="0" w:color="auto"/>
          </w:divBdr>
        </w:div>
        <w:div w:id="88746410">
          <w:marLeft w:val="0"/>
          <w:marRight w:val="0"/>
          <w:marTop w:val="0"/>
          <w:marBottom w:val="0"/>
          <w:divBdr>
            <w:top w:val="none" w:sz="0" w:space="0" w:color="auto"/>
            <w:left w:val="none" w:sz="0" w:space="0" w:color="auto"/>
            <w:bottom w:val="none" w:sz="0" w:space="0" w:color="auto"/>
            <w:right w:val="none" w:sz="0" w:space="0" w:color="auto"/>
          </w:divBdr>
        </w:div>
        <w:div w:id="95635089">
          <w:marLeft w:val="0"/>
          <w:marRight w:val="0"/>
          <w:marTop w:val="0"/>
          <w:marBottom w:val="0"/>
          <w:divBdr>
            <w:top w:val="none" w:sz="0" w:space="0" w:color="auto"/>
            <w:left w:val="none" w:sz="0" w:space="0" w:color="auto"/>
            <w:bottom w:val="none" w:sz="0" w:space="0" w:color="auto"/>
            <w:right w:val="none" w:sz="0" w:space="0" w:color="auto"/>
          </w:divBdr>
        </w:div>
        <w:div w:id="109401185">
          <w:marLeft w:val="0"/>
          <w:marRight w:val="0"/>
          <w:marTop w:val="0"/>
          <w:marBottom w:val="0"/>
          <w:divBdr>
            <w:top w:val="none" w:sz="0" w:space="0" w:color="auto"/>
            <w:left w:val="none" w:sz="0" w:space="0" w:color="auto"/>
            <w:bottom w:val="none" w:sz="0" w:space="0" w:color="auto"/>
            <w:right w:val="none" w:sz="0" w:space="0" w:color="auto"/>
          </w:divBdr>
        </w:div>
        <w:div w:id="537162795">
          <w:marLeft w:val="0"/>
          <w:marRight w:val="0"/>
          <w:marTop w:val="0"/>
          <w:marBottom w:val="0"/>
          <w:divBdr>
            <w:top w:val="none" w:sz="0" w:space="0" w:color="auto"/>
            <w:left w:val="none" w:sz="0" w:space="0" w:color="auto"/>
            <w:bottom w:val="none" w:sz="0" w:space="0" w:color="auto"/>
            <w:right w:val="none" w:sz="0" w:space="0" w:color="auto"/>
          </w:divBdr>
        </w:div>
        <w:div w:id="651834629">
          <w:marLeft w:val="0"/>
          <w:marRight w:val="0"/>
          <w:marTop w:val="0"/>
          <w:marBottom w:val="0"/>
          <w:divBdr>
            <w:top w:val="none" w:sz="0" w:space="0" w:color="auto"/>
            <w:left w:val="none" w:sz="0" w:space="0" w:color="auto"/>
            <w:bottom w:val="none" w:sz="0" w:space="0" w:color="auto"/>
            <w:right w:val="none" w:sz="0" w:space="0" w:color="auto"/>
          </w:divBdr>
        </w:div>
        <w:div w:id="674380325">
          <w:marLeft w:val="0"/>
          <w:marRight w:val="0"/>
          <w:marTop w:val="0"/>
          <w:marBottom w:val="0"/>
          <w:divBdr>
            <w:top w:val="none" w:sz="0" w:space="0" w:color="auto"/>
            <w:left w:val="none" w:sz="0" w:space="0" w:color="auto"/>
            <w:bottom w:val="none" w:sz="0" w:space="0" w:color="auto"/>
            <w:right w:val="none" w:sz="0" w:space="0" w:color="auto"/>
          </w:divBdr>
        </w:div>
        <w:div w:id="785852287">
          <w:marLeft w:val="0"/>
          <w:marRight w:val="0"/>
          <w:marTop w:val="0"/>
          <w:marBottom w:val="0"/>
          <w:divBdr>
            <w:top w:val="none" w:sz="0" w:space="0" w:color="auto"/>
            <w:left w:val="none" w:sz="0" w:space="0" w:color="auto"/>
            <w:bottom w:val="none" w:sz="0" w:space="0" w:color="auto"/>
            <w:right w:val="none" w:sz="0" w:space="0" w:color="auto"/>
          </w:divBdr>
        </w:div>
        <w:div w:id="1013612516">
          <w:marLeft w:val="0"/>
          <w:marRight w:val="0"/>
          <w:marTop w:val="0"/>
          <w:marBottom w:val="0"/>
          <w:divBdr>
            <w:top w:val="none" w:sz="0" w:space="0" w:color="auto"/>
            <w:left w:val="none" w:sz="0" w:space="0" w:color="auto"/>
            <w:bottom w:val="none" w:sz="0" w:space="0" w:color="auto"/>
            <w:right w:val="none" w:sz="0" w:space="0" w:color="auto"/>
          </w:divBdr>
        </w:div>
        <w:div w:id="1042680730">
          <w:marLeft w:val="0"/>
          <w:marRight w:val="0"/>
          <w:marTop w:val="0"/>
          <w:marBottom w:val="0"/>
          <w:divBdr>
            <w:top w:val="none" w:sz="0" w:space="0" w:color="auto"/>
            <w:left w:val="none" w:sz="0" w:space="0" w:color="auto"/>
            <w:bottom w:val="none" w:sz="0" w:space="0" w:color="auto"/>
            <w:right w:val="none" w:sz="0" w:space="0" w:color="auto"/>
          </w:divBdr>
        </w:div>
        <w:div w:id="1102843428">
          <w:marLeft w:val="0"/>
          <w:marRight w:val="0"/>
          <w:marTop w:val="0"/>
          <w:marBottom w:val="0"/>
          <w:divBdr>
            <w:top w:val="none" w:sz="0" w:space="0" w:color="auto"/>
            <w:left w:val="none" w:sz="0" w:space="0" w:color="auto"/>
            <w:bottom w:val="none" w:sz="0" w:space="0" w:color="auto"/>
            <w:right w:val="none" w:sz="0" w:space="0" w:color="auto"/>
          </w:divBdr>
        </w:div>
        <w:div w:id="1168129054">
          <w:marLeft w:val="0"/>
          <w:marRight w:val="0"/>
          <w:marTop w:val="0"/>
          <w:marBottom w:val="0"/>
          <w:divBdr>
            <w:top w:val="none" w:sz="0" w:space="0" w:color="auto"/>
            <w:left w:val="none" w:sz="0" w:space="0" w:color="auto"/>
            <w:bottom w:val="none" w:sz="0" w:space="0" w:color="auto"/>
            <w:right w:val="none" w:sz="0" w:space="0" w:color="auto"/>
          </w:divBdr>
        </w:div>
        <w:div w:id="1188131707">
          <w:marLeft w:val="0"/>
          <w:marRight w:val="0"/>
          <w:marTop w:val="0"/>
          <w:marBottom w:val="0"/>
          <w:divBdr>
            <w:top w:val="none" w:sz="0" w:space="0" w:color="auto"/>
            <w:left w:val="none" w:sz="0" w:space="0" w:color="auto"/>
            <w:bottom w:val="none" w:sz="0" w:space="0" w:color="auto"/>
            <w:right w:val="none" w:sz="0" w:space="0" w:color="auto"/>
          </w:divBdr>
        </w:div>
        <w:div w:id="1188717194">
          <w:marLeft w:val="0"/>
          <w:marRight w:val="0"/>
          <w:marTop w:val="0"/>
          <w:marBottom w:val="0"/>
          <w:divBdr>
            <w:top w:val="none" w:sz="0" w:space="0" w:color="auto"/>
            <w:left w:val="none" w:sz="0" w:space="0" w:color="auto"/>
            <w:bottom w:val="none" w:sz="0" w:space="0" w:color="auto"/>
            <w:right w:val="none" w:sz="0" w:space="0" w:color="auto"/>
          </w:divBdr>
        </w:div>
        <w:div w:id="1354304601">
          <w:marLeft w:val="0"/>
          <w:marRight w:val="0"/>
          <w:marTop w:val="0"/>
          <w:marBottom w:val="0"/>
          <w:divBdr>
            <w:top w:val="none" w:sz="0" w:space="0" w:color="auto"/>
            <w:left w:val="none" w:sz="0" w:space="0" w:color="auto"/>
            <w:bottom w:val="none" w:sz="0" w:space="0" w:color="auto"/>
            <w:right w:val="none" w:sz="0" w:space="0" w:color="auto"/>
          </w:divBdr>
        </w:div>
        <w:div w:id="1438476457">
          <w:marLeft w:val="0"/>
          <w:marRight w:val="0"/>
          <w:marTop w:val="0"/>
          <w:marBottom w:val="0"/>
          <w:divBdr>
            <w:top w:val="none" w:sz="0" w:space="0" w:color="auto"/>
            <w:left w:val="none" w:sz="0" w:space="0" w:color="auto"/>
            <w:bottom w:val="none" w:sz="0" w:space="0" w:color="auto"/>
            <w:right w:val="none" w:sz="0" w:space="0" w:color="auto"/>
          </w:divBdr>
        </w:div>
        <w:div w:id="1637950752">
          <w:marLeft w:val="0"/>
          <w:marRight w:val="0"/>
          <w:marTop w:val="0"/>
          <w:marBottom w:val="0"/>
          <w:divBdr>
            <w:top w:val="none" w:sz="0" w:space="0" w:color="auto"/>
            <w:left w:val="none" w:sz="0" w:space="0" w:color="auto"/>
            <w:bottom w:val="none" w:sz="0" w:space="0" w:color="auto"/>
            <w:right w:val="none" w:sz="0" w:space="0" w:color="auto"/>
          </w:divBdr>
        </w:div>
        <w:div w:id="1733195463">
          <w:marLeft w:val="0"/>
          <w:marRight w:val="0"/>
          <w:marTop w:val="0"/>
          <w:marBottom w:val="0"/>
          <w:divBdr>
            <w:top w:val="none" w:sz="0" w:space="0" w:color="auto"/>
            <w:left w:val="none" w:sz="0" w:space="0" w:color="auto"/>
            <w:bottom w:val="none" w:sz="0" w:space="0" w:color="auto"/>
            <w:right w:val="none" w:sz="0" w:space="0" w:color="auto"/>
          </w:divBdr>
        </w:div>
        <w:div w:id="1772386252">
          <w:marLeft w:val="0"/>
          <w:marRight w:val="0"/>
          <w:marTop w:val="0"/>
          <w:marBottom w:val="0"/>
          <w:divBdr>
            <w:top w:val="none" w:sz="0" w:space="0" w:color="auto"/>
            <w:left w:val="none" w:sz="0" w:space="0" w:color="auto"/>
            <w:bottom w:val="none" w:sz="0" w:space="0" w:color="auto"/>
            <w:right w:val="none" w:sz="0" w:space="0" w:color="auto"/>
          </w:divBdr>
        </w:div>
        <w:div w:id="2051027474">
          <w:marLeft w:val="0"/>
          <w:marRight w:val="0"/>
          <w:marTop w:val="0"/>
          <w:marBottom w:val="0"/>
          <w:divBdr>
            <w:top w:val="none" w:sz="0" w:space="0" w:color="auto"/>
            <w:left w:val="none" w:sz="0" w:space="0" w:color="auto"/>
            <w:bottom w:val="none" w:sz="0" w:space="0" w:color="auto"/>
            <w:right w:val="none" w:sz="0" w:space="0" w:color="auto"/>
          </w:divBdr>
        </w:div>
        <w:div w:id="2082438036">
          <w:marLeft w:val="0"/>
          <w:marRight w:val="0"/>
          <w:marTop w:val="0"/>
          <w:marBottom w:val="0"/>
          <w:divBdr>
            <w:top w:val="none" w:sz="0" w:space="0" w:color="auto"/>
            <w:left w:val="none" w:sz="0" w:space="0" w:color="auto"/>
            <w:bottom w:val="none" w:sz="0" w:space="0" w:color="auto"/>
            <w:right w:val="none" w:sz="0" w:space="0" w:color="auto"/>
          </w:divBdr>
        </w:div>
      </w:divsChild>
    </w:div>
    <w:div w:id="1934513666">
      <w:bodyDiv w:val="1"/>
      <w:marLeft w:val="0"/>
      <w:marRight w:val="0"/>
      <w:marTop w:val="0"/>
      <w:marBottom w:val="0"/>
      <w:divBdr>
        <w:top w:val="none" w:sz="0" w:space="0" w:color="auto"/>
        <w:left w:val="none" w:sz="0" w:space="0" w:color="auto"/>
        <w:bottom w:val="none" w:sz="0" w:space="0" w:color="auto"/>
        <w:right w:val="none" w:sz="0" w:space="0" w:color="auto"/>
      </w:divBdr>
      <w:divsChild>
        <w:div w:id="292903915">
          <w:marLeft w:val="0"/>
          <w:marRight w:val="0"/>
          <w:marTop w:val="0"/>
          <w:marBottom w:val="0"/>
          <w:divBdr>
            <w:top w:val="none" w:sz="0" w:space="0" w:color="auto"/>
            <w:left w:val="none" w:sz="0" w:space="0" w:color="auto"/>
            <w:bottom w:val="none" w:sz="0" w:space="0" w:color="auto"/>
            <w:right w:val="none" w:sz="0" w:space="0" w:color="auto"/>
          </w:divBdr>
          <w:divsChild>
            <w:div w:id="175951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F121D8729A2148BB691D77EC606392" ma:contentTypeVersion="0" ma:contentTypeDescription="Create a new document." ma:contentTypeScope="" ma:versionID="483ed205143029900b8cd105e721464a">
  <xsd:schema xmlns:xsd="http://www.w3.org/2001/XMLSchema" xmlns:xs="http://www.w3.org/2001/XMLSchema" xmlns:p="http://schemas.microsoft.com/office/2006/metadata/properties" targetNamespace="http://schemas.microsoft.com/office/2006/metadata/properties" ma:root="true" ma:fieldsID="b23b7d92d54d43b7d542f95798c2e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ate of meeting"/>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36716A-6E55-439D-9F94-66AAAF4B13C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1078200-F9D3-40FD-B647-6F57A7C298CD}">
  <ds:schemaRefs>
    <ds:schemaRef ds:uri="http://schemas.openxmlformats.org/officeDocument/2006/bibliography"/>
  </ds:schemaRefs>
</ds:datastoreItem>
</file>

<file path=customXml/itemProps3.xml><?xml version="1.0" encoding="utf-8"?>
<ds:datastoreItem xmlns:ds="http://schemas.openxmlformats.org/officeDocument/2006/customXml" ds:itemID="{2E9F513E-BE7B-4A48-982F-583FEFD09D0D}">
  <ds:schemaRefs>
    <ds:schemaRef ds:uri="http://schemas.microsoft.com/sharepoint/v3/contenttype/forms"/>
  </ds:schemaRefs>
</ds:datastoreItem>
</file>

<file path=customXml/itemProps4.xml><?xml version="1.0" encoding="utf-8"?>
<ds:datastoreItem xmlns:ds="http://schemas.openxmlformats.org/officeDocument/2006/customXml" ds:itemID="{1D1A190D-1300-478E-8C27-8C5BE2721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430</Words>
  <Characters>2454</Characters>
  <Application>Microsoft Office Word</Application>
  <DocSecurity>2</DocSecurity>
  <Lines>20</Lines>
  <Paragraphs>5</Paragraphs>
  <ScaleCrop>false</ScaleCrop>
  <Company>UHI</Company>
  <LinksUpToDate>false</LinksUpToDate>
  <CharactersWithSpaces>2879</CharactersWithSpaces>
  <SharedDoc>false</SharedDoc>
  <HLinks>
    <vt:vector size="12" baseType="variant">
      <vt:variant>
        <vt:i4>5636189</vt:i4>
      </vt:variant>
      <vt:variant>
        <vt:i4>3</vt:i4>
      </vt:variant>
      <vt:variant>
        <vt:i4>0</vt:i4>
      </vt:variant>
      <vt:variant>
        <vt:i4>5</vt:i4>
      </vt:variant>
      <vt:variant>
        <vt:lpwstr>https://www.uhi.ac.uk/en/foi/</vt:lpwstr>
      </vt:variant>
      <vt:variant>
        <vt:lpwstr/>
      </vt:variant>
      <vt:variant>
        <vt:i4>7340083</vt:i4>
      </vt:variant>
      <vt:variant>
        <vt:i4>0</vt:i4>
      </vt:variant>
      <vt:variant>
        <vt:i4>0</vt:i4>
      </vt:variant>
      <vt:variant>
        <vt:i4>5</vt:i4>
      </vt:variant>
      <vt:variant>
        <vt:lpwstr>https://www.uhi.ac.uk/en/about-uhi/governance/policies-and-regulations/policies/equality-diversity/equality-impact-assessments/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Cover Sheet Template</dc:title>
  <dc:subject/>
  <dc:creator>Nicholas Oakley</dc:creator>
  <cp:keywords/>
  <dc:description/>
  <cp:lastModifiedBy>Nicholas Oakley</cp:lastModifiedBy>
  <cp:revision>2</cp:revision>
  <dcterms:created xsi:type="dcterms:W3CDTF">2025-04-11T10:29:00Z</dcterms:created>
  <dcterms:modified xsi:type="dcterms:W3CDTF">2025-04-11T10:29:00Z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0x010100E3F121D8729A2148BB691D77EC606392</vt:lpwstr>
  </property>
  <property fmtid="{D5CDD505-2E9C-101B-9397-08002B2CF9AE}" pid="3" name="_dlc_DocIdItemGuid">
    <vt:lpwstr>7f0fd6a4-49b2-47a5-a3c1-e8c2357af16e</vt:lpwstr>
  </property>
  <property fmtid="{D5CDD505-2E9C-101B-9397-08002B2CF9AE}" pid="4" name="Approving Committee">
    <vt:lpwstr/>
  </property>
  <property fmtid="{D5CDD505-2E9C-101B-9397-08002B2CF9AE}" pid="5" name="Document category0">
    <vt:lpwstr>248;#Templates|c59379da-1401-4ed2-b1b8-c7819b04d1a1</vt:lpwstr>
  </property>
  <property fmtid="{D5CDD505-2E9C-101B-9397-08002B2CF9AE}" pid="6" name="UHI classification">
    <vt:lpwstr>36;#Governance structure and rules development|07a7db4b-8812-436f-80cf-253f000a4b2b</vt:lpwstr>
  </property>
  <property fmtid="{D5CDD505-2E9C-101B-9397-08002B2CF9AE}" pid="7" name="SharedWithUsers">
    <vt:lpwstr>3140;#UHI Personnel;#2198;#Duncan Ireland;#52;#Roger Sendall;#25550;#Maureen Masson;#440;#Julie Riach;#35101;#UHIg-Staff</vt:lpwstr>
  </property>
  <property fmtid="{D5CDD505-2E9C-101B-9397-08002B2CF9AE}" pid="8" name="AuthorIds_UIVersion_1024">
    <vt:lpwstr>16</vt:lpwstr>
  </property>
  <property fmtid="{D5CDD505-2E9C-101B-9397-08002B2CF9AE}" pid="9" name="AuthorIds_UIVersion_1536">
    <vt:lpwstr>16</vt:lpwstr>
  </property>
  <property fmtid="{D5CDD505-2E9C-101B-9397-08002B2CF9AE}" pid="10" name="Academic year">
    <vt:lpwstr>2016/17</vt:lpwstr>
  </property>
  <property fmtid="{D5CDD505-2E9C-101B-9397-08002B2CF9AE}" pid="11" name="TaxCatchAll">
    <vt:lpwstr>36;#Governance structure and rules development|07a7db4b-8812-436f-80cf-253f000a4b2b</vt:lpwstr>
  </property>
  <property fmtid="{D5CDD505-2E9C-101B-9397-08002B2CF9AE}" pid="12" name="j928f9099e4145f8a1f3a9d8f7b9fe40">
    <vt:lpwstr>Governance structure and rules development|07a7db4b-8812-436f-80cf-253f000a4b2b</vt:lpwstr>
  </property>
  <property fmtid="{D5CDD505-2E9C-101B-9397-08002B2CF9AE}" pid="13" name="n0164ad3d5b84a57907af32d91eb6282">
    <vt:lpwstr/>
  </property>
  <property fmtid="{D5CDD505-2E9C-101B-9397-08002B2CF9AE}" pid="14" name="Document_x0020_category">
    <vt:lpwstr/>
  </property>
  <property fmtid="{D5CDD505-2E9C-101B-9397-08002B2CF9AE}" pid="15" name="Document category">
    <vt:lpwstr/>
  </property>
  <property fmtid="{D5CDD505-2E9C-101B-9397-08002B2CF9AE}" pid="16" name="MediaServiceImageTags">
    <vt:lpwstr/>
  </property>
</Properties>
</file>